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1FEBA" w14:textId="7C202357" w:rsidR="00633AC1" w:rsidRDefault="004B7288">
      <w:r>
        <w:rPr>
          <w:noProof/>
        </w:rPr>
        <w:drawing>
          <wp:anchor distT="0" distB="0" distL="114300" distR="114300" simplePos="0" relativeHeight="251663360" behindDoc="1" locked="0" layoutInCell="1" allowOverlap="1" wp14:anchorId="1BEA2867" wp14:editId="2A9BB3CB">
            <wp:simplePos x="0" y="0"/>
            <wp:positionH relativeFrom="column">
              <wp:posOffset>-944880</wp:posOffset>
            </wp:positionH>
            <wp:positionV relativeFrom="page">
              <wp:posOffset>-35560</wp:posOffset>
            </wp:positionV>
            <wp:extent cx="7589520" cy="10727055"/>
            <wp:effectExtent l="0" t="0" r="5080" b="4445"/>
            <wp:wrapNone/>
            <wp:docPr id="1766600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0021"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9520" cy="10727055"/>
                    </a:xfrm>
                    <a:prstGeom prst="rect">
                      <a:avLst/>
                    </a:prstGeom>
                  </pic:spPr>
                </pic:pic>
              </a:graphicData>
            </a:graphic>
            <wp14:sizeRelH relativeFrom="page">
              <wp14:pctWidth>0</wp14:pctWidth>
            </wp14:sizeRelH>
            <wp14:sizeRelV relativeFrom="page">
              <wp14:pctHeight>0</wp14:pctHeight>
            </wp14:sizeRelV>
          </wp:anchor>
        </w:drawing>
      </w:r>
    </w:p>
    <w:p w14:paraId="24083F5C" w14:textId="412EAA09" w:rsidR="00633AC1" w:rsidRDefault="00633AC1"/>
    <w:p w14:paraId="46FE8C06" w14:textId="1DAE7CA3" w:rsidR="00633AC1" w:rsidRDefault="00633AC1"/>
    <w:p w14:paraId="1A28AD74" w14:textId="0907C305" w:rsidR="00633AC1" w:rsidRDefault="00633AC1"/>
    <w:p w14:paraId="14B008D8" w14:textId="35D5A981" w:rsidR="00633AC1" w:rsidRDefault="00633AC1"/>
    <w:p w14:paraId="58A47A08" w14:textId="07B08FE0" w:rsidR="00633AC1" w:rsidRDefault="00633AC1"/>
    <w:p w14:paraId="13A04749" w14:textId="055E0EF9" w:rsidR="00633AC1" w:rsidRDefault="00633AC1"/>
    <w:p w14:paraId="2A918612" w14:textId="7D0EF97B" w:rsidR="00633AC1" w:rsidRDefault="00633AC1"/>
    <w:p w14:paraId="1177D26B" w14:textId="4A10E9FF" w:rsidR="00633AC1" w:rsidRDefault="00633AC1"/>
    <w:p w14:paraId="145F4CB2" w14:textId="0240699B" w:rsidR="00633AC1" w:rsidRDefault="00633AC1"/>
    <w:p w14:paraId="600471F0" w14:textId="7720C855" w:rsidR="00633AC1" w:rsidRDefault="00633AC1"/>
    <w:p w14:paraId="34DC02AA" w14:textId="77777777" w:rsidR="00633AC1" w:rsidRDefault="00633AC1"/>
    <w:p w14:paraId="12DECC2C" w14:textId="22CE47F9" w:rsidR="00633AC1" w:rsidRDefault="00633AC1"/>
    <w:p w14:paraId="52DAC85D" w14:textId="77777777" w:rsidR="00633AC1" w:rsidRDefault="00633AC1"/>
    <w:p w14:paraId="37D1A80F" w14:textId="0F07761D" w:rsidR="00633AC1" w:rsidRDefault="00633AC1"/>
    <w:p w14:paraId="20007BCD" w14:textId="77777777" w:rsidR="00633AC1" w:rsidRDefault="00633AC1"/>
    <w:p w14:paraId="2EB4DAAC" w14:textId="52698148" w:rsidR="00633AC1" w:rsidRDefault="00633AC1"/>
    <w:p w14:paraId="09B318C3" w14:textId="77777777" w:rsidR="00633AC1" w:rsidRDefault="00633AC1"/>
    <w:p w14:paraId="6F24DAF1" w14:textId="46182BAD" w:rsidR="00633AC1" w:rsidRDefault="00633AC1"/>
    <w:p w14:paraId="641C7D46" w14:textId="77777777" w:rsidR="00633AC1" w:rsidRDefault="00633AC1"/>
    <w:p w14:paraId="51EBC8AA" w14:textId="77777777" w:rsidR="00633AC1" w:rsidRDefault="00633AC1"/>
    <w:p w14:paraId="4729973C" w14:textId="7518705C" w:rsidR="00633AC1" w:rsidRDefault="00633AC1"/>
    <w:p w14:paraId="6C5D71AE" w14:textId="77777777" w:rsidR="00633AC1" w:rsidRDefault="00633AC1"/>
    <w:p w14:paraId="21DAC313" w14:textId="77777777" w:rsidR="00633AC1" w:rsidRDefault="00633AC1"/>
    <w:p w14:paraId="5296AE29" w14:textId="6601F165" w:rsidR="00633AC1" w:rsidRDefault="00633AC1"/>
    <w:p w14:paraId="2ACD0A60" w14:textId="77777777" w:rsidR="00633AC1" w:rsidRDefault="00633AC1"/>
    <w:p w14:paraId="702BA5F6" w14:textId="77777777" w:rsidR="00633AC1" w:rsidRDefault="00633AC1"/>
    <w:p w14:paraId="46382A69" w14:textId="77777777" w:rsidR="00633AC1" w:rsidRDefault="00633AC1"/>
    <w:p w14:paraId="226049A0" w14:textId="18D101F6" w:rsidR="00633AC1" w:rsidRDefault="00633AC1"/>
    <w:p w14:paraId="76942DBB" w14:textId="77777777" w:rsidR="00633AC1" w:rsidRDefault="00633AC1"/>
    <w:p w14:paraId="21879DCF" w14:textId="77777777" w:rsidR="00633AC1" w:rsidRDefault="00633AC1"/>
    <w:p w14:paraId="111FC8F5" w14:textId="16B83EE0" w:rsidR="00633AC1" w:rsidRDefault="00633AC1"/>
    <w:p w14:paraId="7256AB42" w14:textId="4E43AB63" w:rsidR="00633AC1" w:rsidRDefault="00633AC1"/>
    <w:p w14:paraId="2E097E96" w14:textId="2889E789" w:rsidR="00633AC1" w:rsidRDefault="00E6001F">
      <w:r>
        <w:rPr>
          <w:noProof/>
        </w:rPr>
        <mc:AlternateContent>
          <mc:Choice Requires="wps">
            <w:drawing>
              <wp:anchor distT="0" distB="0" distL="114300" distR="114300" simplePos="0" relativeHeight="251662336" behindDoc="0" locked="0" layoutInCell="1" allowOverlap="1" wp14:anchorId="79D18BBB" wp14:editId="4D8439E0">
                <wp:simplePos x="0" y="0"/>
                <wp:positionH relativeFrom="margin">
                  <wp:align>center</wp:align>
                </wp:positionH>
                <wp:positionV relativeFrom="paragraph">
                  <wp:posOffset>280670</wp:posOffset>
                </wp:positionV>
                <wp:extent cx="5680710" cy="2256790"/>
                <wp:effectExtent l="0" t="0" r="0" b="0"/>
                <wp:wrapSquare wrapText="bothSides"/>
                <wp:docPr id="1755341236" name="Text Box 1"/>
                <wp:cNvGraphicFramePr/>
                <a:graphic xmlns:a="http://schemas.openxmlformats.org/drawingml/2006/main">
                  <a:graphicData uri="http://schemas.microsoft.com/office/word/2010/wordprocessingShape">
                    <wps:wsp>
                      <wps:cNvSpPr txBox="1"/>
                      <wps:spPr>
                        <a:xfrm>
                          <a:off x="0" y="0"/>
                          <a:ext cx="5680710" cy="2256790"/>
                        </a:xfrm>
                        <a:prstGeom prst="rect">
                          <a:avLst/>
                        </a:prstGeom>
                        <a:noFill/>
                        <a:ln w="6350">
                          <a:noFill/>
                        </a:ln>
                      </wps:spPr>
                      <wps:txbx>
                        <w:txbxContent>
                          <w:p w14:paraId="112DA873" w14:textId="473E8151" w:rsidR="00C63297" w:rsidRPr="00C63297" w:rsidRDefault="005D5ADA" w:rsidP="008C1116">
                            <w:pPr>
                              <w:pStyle w:val="SBMATFrontHeading"/>
                            </w:pPr>
                            <w:r w:rsidRPr="005D5ADA">
                              <w:t>ALLERGEN AND ANAPHYLAXIS</w:t>
                            </w:r>
                          </w:p>
                          <w:p w14:paraId="1FA3F289" w14:textId="1631ED54" w:rsidR="00633AC1" w:rsidRDefault="008062BC" w:rsidP="00C63297">
                            <w:pPr>
                              <w:jc w:val="center"/>
                              <w:rPr>
                                <w:rFonts w:ascii="Avenir Next" w:hAnsi="Avenir Next"/>
                                <w:b/>
                                <w:bCs/>
                                <w:color w:val="FFFFFF" w:themeColor="background1"/>
                                <w:sz w:val="56"/>
                                <w:szCs w:val="56"/>
                              </w:rPr>
                            </w:pPr>
                            <w:r w:rsidRPr="00C63297">
                              <w:rPr>
                                <w:rFonts w:ascii="Avenir Next" w:hAnsi="Avenir Next"/>
                                <w:b/>
                                <w:bCs/>
                                <w:color w:val="FFFFFF" w:themeColor="background1"/>
                                <w:sz w:val="56"/>
                                <w:szCs w:val="56"/>
                              </w:rPr>
                              <w:t>POLICY</w:t>
                            </w:r>
                          </w:p>
                          <w:p w14:paraId="02309963" w14:textId="3D45B89E" w:rsidR="00E6001F" w:rsidRDefault="00E6001F" w:rsidP="00C63297">
                            <w:pPr>
                              <w:jc w:val="center"/>
                              <w:rPr>
                                <w:rFonts w:ascii="Avenir Next" w:hAnsi="Avenir Next"/>
                                <w:b/>
                                <w:bCs/>
                                <w:color w:val="FFFFFF" w:themeColor="background1"/>
                                <w:sz w:val="56"/>
                                <w:szCs w:val="56"/>
                              </w:rPr>
                            </w:pPr>
                            <w:r>
                              <w:rPr>
                                <w:rFonts w:ascii="Avenir Next" w:hAnsi="Avenir Next"/>
                                <w:b/>
                                <w:bCs/>
                                <w:color w:val="FFFFFF" w:themeColor="background1"/>
                                <w:sz w:val="56"/>
                                <w:szCs w:val="56"/>
                              </w:rPr>
                              <w:t>(</w:t>
                            </w:r>
                            <w:r w:rsidR="0008718B">
                              <w:rPr>
                                <w:rFonts w:ascii="Avenir Next" w:hAnsi="Avenir Next"/>
                                <w:b/>
                                <w:bCs/>
                                <w:color w:val="FFFFFF" w:themeColor="background1"/>
                                <w:sz w:val="56"/>
                                <w:szCs w:val="56"/>
                              </w:rPr>
                              <w:t>SCHOOL FOOD SOLUTIONS</w:t>
                            </w:r>
                            <w:r>
                              <w:rPr>
                                <w:rFonts w:ascii="Avenir Next" w:hAnsi="Avenir Next"/>
                                <w:b/>
                                <w:bCs/>
                                <w:color w:val="FFFFFF" w:themeColor="background1"/>
                                <w:sz w:val="56"/>
                                <w:szCs w:val="56"/>
                              </w:rPr>
                              <w:t>)</w:t>
                            </w:r>
                          </w:p>
                          <w:p w14:paraId="6F9C326E" w14:textId="77777777" w:rsidR="008062BC" w:rsidRDefault="008062BC" w:rsidP="00633AC1">
                            <w:pPr>
                              <w:jc w:val="center"/>
                              <w:rPr>
                                <w:rFonts w:ascii="Avenir Next Medium" w:hAnsi="Avenir Next Medium"/>
                                <w:color w:val="00A1DE" w:themeColor="background2"/>
                                <w:sz w:val="40"/>
                                <w:szCs w:val="40"/>
                              </w:rPr>
                            </w:pPr>
                          </w:p>
                          <w:p w14:paraId="02DF00F0" w14:textId="5F0910BC" w:rsidR="00633AC1" w:rsidRPr="00633AC1" w:rsidRDefault="005D5ADA" w:rsidP="005505F7">
                            <w:pPr>
                              <w:jc w:val="center"/>
                            </w:pPr>
                            <w:r>
                              <w:rPr>
                                <w:rFonts w:ascii="Avenir Next Medium" w:hAnsi="Avenir Next Medium"/>
                                <w:color w:val="00A1DE" w:themeColor="background2"/>
                                <w:sz w:val="40"/>
                                <w:szCs w:val="40"/>
                              </w:rPr>
                              <w:t>March</w:t>
                            </w:r>
                            <w:r w:rsidR="00FB4657">
                              <w:rPr>
                                <w:rFonts w:ascii="Avenir Next Medium" w:hAnsi="Avenir Next Medium"/>
                                <w:color w:val="00A1DE" w:themeColor="background2"/>
                                <w:sz w:val="40"/>
                                <w:szCs w:val="40"/>
                              </w:rPr>
                              <w:t xml:space="preserve"> </w:t>
                            </w:r>
                            <w:r w:rsidR="00C63297">
                              <w:rPr>
                                <w:rFonts w:ascii="Avenir Next Medium" w:hAnsi="Avenir Next Medium"/>
                                <w:color w:val="00A1DE" w:themeColor="background2"/>
                                <w:sz w:val="40"/>
                                <w:szCs w:val="40"/>
                              </w:rPr>
                              <w:t>202</w:t>
                            </w:r>
                            <w:r>
                              <w:rPr>
                                <w:rFonts w:ascii="Avenir Next Medium" w:hAnsi="Avenir Next Medium"/>
                                <w:color w:val="00A1DE" w:themeColor="background2"/>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18BBB" id="_x0000_t202" coordsize="21600,21600" o:spt="202" path="m,l,21600r21600,l21600,xe">
                <v:stroke joinstyle="miter"/>
                <v:path gradientshapeok="t" o:connecttype="rect"/>
              </v:shapetype>
              <v:shape id="Text Box 1" o:spid="_x0000_s1026" type="#_x0000_t202" style="position:absolute;margin-left:0;margin-top:22.1pt;width:447.3pt;height:177.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" filled="f" stroked="f" strokeweight=".5pt">
                <v:textbox>
                  <w:txbxContent>
                    <w:p w14:paraId="112DA873" w14:textId="473E8151" w:rsidR="00C63297" w:rsidRPr="00C63297" w:rsidRDefault="005D5ADA" w:rsidP="008C1116">
                      <w:pPr>
                        <w:pStyle w:val="SBMATFrontHeading"/>
                      </w:pPr>
                      <w:r w:rsidRPr="005D5ADA">
                        <w:t>ALLERGEN AND ANAPHYLAXIS</w:t>
                      </w:r>
                    </w:p>
                    <w:p w14:paraId="1FA3F289" w14:textId="1631ED54" w:rsidR="00633AC1" w:rsidRDefault="008062BC" w:rsidP="00C63297">
                      <w:pPr>
                        <w:jc w:val="center"/>
                        <w:rPr>
                          <w:rFonts w:ascii="Avenir Next" w:hAnsi="Avenir Next"/>
                          <w:b/>
                          <w:bCs/>
                          <w:color w:val="FFFFFF" w:themeColor="background1"/>
                          <w:sz w:val="56"/>
                          <w:szCs w:val="56"/>
                        </w:rPr>
                      </w:pPr>
                      <w:r w:rsidRPr="00C63297">
                        <w:rPr>
                          <w:rFonts w:ascii="Avenir Next" w:hAnsi="Avenir Next"/>
                          <w:b/>
                          <w:bCs/>
                          <w:color w:val="FFFFFF" w:themeColor="background1"/>
                          <w:sz w:val="56"/>
                          <w:szCs w:val="56"/>
                        </w:rPr>
                        <w:t>POLICY</w:t>
                      </w:r>
                    </w:p>
                    <w:p w14:paraId="02309963" w14:textId="3D45B89E" w:rsidR="00E6001F" w:rsidRDefault="00E6001F" w:rsidP="00C63297">
                      <w:pPr>
                        <w:jc w:val="center"/>
                        <w:rPr>
                          <w:rFonts w:ascii="Avenir Next" w:hAnsi="Avenir Next"/>
                          <w:b/>
                          <w:bCs/>
                          <w:color w:val="FFFFFF" w:themeColor="background1"/>
                          <w:sz w:val="56"/>
                          <w:szCs w:val="56"/>
                        </w:rPr>
                      </w:pPr>
                      <w:r>
                        <w:rPr>
                          <w:rFonts w:ascii="Avenir Next" w:hAnsi="Avenir Next"/>
                          <w:b/>
                          <w:bCs/>
                          <w:color w:val="FFFFFF" w:themeColor="background1"/>
                          <w:sz w:val="56"/>
                          <w:szCs w:val="56"/>
                        </w:rPr>
                        <w:t>(</w:t>
                      </w:r>
                      <w:r w:rsidR="0008718B">
                        <w:rPr>
                          <w:rFonts w:ascii="Avenir Next" w:hAnsi="Avenir Next"/>
                          <w:b/>
                          <w:bCs/>
                          <w:color w:val="FFFFFF" w:themeColor="background1"/>
                          <w:sz w:val="56"/>
                          <w:szCs w:val="56"/>
                        </w:rPr>
                        <w:t>SCHOOL FOOD SOLUTIONS</w:t>
                      </w:r>
                      <w:r>
                        <w:rPr>
                          <w:rFonts w:ascii="Avenir Next" w:hAnsi="Avenir Next"/>
                          <w:b/>
                          <w:bCs/>
                          <w:color w:val="FFFFFF" w:themeColor="background1"/>
                          <w:sz w:val="56"/>
                          <w:szCs w:val="56"/>
                        </w:rPr>
                        <w:t>)</w:t>
                      </w:r>
                    </w:p>
                    <w:p w14:paraId="6F9C326E" w14:textId="77777777" w:rsidR="008062BC" w:rsidRDefault="008062BC" w:rsidP="00633AC1">
                      <w:pPr>
                        <w:jc w:val="center"/>
                        <w:rPr>
                          <w:rFonts w:ascii="Avenir Next Medium" w:hAnsi="Avenir Next Medium"/>
                          <w:color w:val="00A1DE" w:themeColor="background2"/>
                          <w:sz w:val="40"/>
                          <w:szCs w:val="40"/>
                        </w:rPr>
                      </w:pPr>
                    </w:p>
                    <w:p w14:paraId="02DF00F0" w14:textId="5F0910BC" w:rsidR="00633AC1" w:rsidRPr="00633AC1" w:rsidRDefault="005D5ADA" w:rsidP="005505F7">
                      <w:pPr>
                        <w:jc w:val="center"/>
                      </w:pPr>
                      <w:r>
                        <w:rPr>
                          <w:rFonts w:ascii="Avenir Next Medium" w:hAnsi="Avenir Next Medium"/>
                          <w:color w:val="00A1DE" w:themeColor="background2"/>
                          <w:sz w:val="40"/>
                          <w:szCs w:val="40"/>
                        </w:rPr>
                        <w:t>March</w:t>
                      </w:r>
                      <w:r w:rsidR="00FB4657">
                        <w:rPr>
                          <w:rFonts w:ascii="Avenir Next Medium" w:hAnsi="Avenir Next Medium"/>
                          <w:color w:val="00A1DE" w:themeColor="background2"/>
                          <w:sz w:val="40"/>
                          <w:szCs w:val="40"/>
                        </w:rPr>
                        <w:t xml:space="preserve"> </w:t>
                      </w:r>
                      <w:r w:rsidR="00C63297">
                        <w:rPr>
                          <w:rFonts w:ascii="Avenir Next Medium" w:hAnsi="Avenir Next Medium"/>
                          <w:color w:val="00A1DE" w:themeColor="background2"/>
                          <w:sz w:val="40"/>
                          <w:szCs w:val="40"/>
                        </w:rPr>
                        <w:t>202</w:t>
                      </w:r>
                      <w:r>
                        <w:rPr>
                          <w:rFonts w:ascii="Avenir Next Medium" w:hAnsi="Avenir Next Medium"/>
                          <w:color w:val="00A1DE" w:themeColor="background2"/>
                          <w:sz w:val="40"/>
                          <w:szCs w:val="40"/>
                        </w:rPr>
                        <w:t>6</w:t>
                      </w:r>
                    </w:p>
                  </w:txbxContent>
                </v:textbox>
                <w10:wrap type="square" anchorx="margin"/>
              </v:shape>
            </w:pict>
          </mc:Fallback>
        </mc:AlternateContent>
      </w:r>
    </w:p>
    <w:p w14:paraId="1419E878" w14:textId="3ED911BA" w:rsidR="00633AC1" w:rsidRDefault="00633AC1"/>
    <w:p w14:paraId="11E4C0A4" w14:textId="7FFABD7A" w:rsidR="00F40078" w:rsidRPr="00F40078" w:rsidRDefault="00F40078" w:rsidP="00022C33"/>
    <w:tbl>
      <w:tblPr>
        <w:tblStyle w:val="TableGrid0"/>
        <w:tblpPr w:leftFromText="180" w:rightFromText="180" w:vertAnchor="text" w:horzAnchor="margin" w:tblpY="4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F33B03" w14:paraId="691B1527" w14:textId="77777777" w:rsidTr="00B31A9B">
        <w:trPr>
          <w:trHeight w:val="425"/>
        </w:trPr>
        <w:tc>
          <w:tcPr>
            <w:tcW w:w="1696" w:type="dxa"/>
            <w:vAlign w:val="center"/>
          </w:tcPr>
          <w:p w14:paraId="019EDA6B" w14:textId="7EEA4527" w:rsidR="00F33B03" w:rsidRPr="00076CF6" w:rsidRDefault="00F33B03" w:rsidP="00076CF6">
            <w:pPr>
              <w:pStyle w:val="SBMATParagraph"/>
              <w:spacing w:after="0" w:line="240" w:lineRule="auto"/>
              <w:rPr>
                <w:b/>
                <w:bCs/>
              </w:rPr>
            </w:pPr>
            <w:r w:rsidRPr="00076CF6">
              <w:rPr>
                <w:b/>
                <w:bCs/>
              </w:rPr>
              <w:lastRenderedPageBreak/>
              <w:t>Title:</w:t>
            </w:r>
          </w:p>
        </w:tc>
        <w:tc>
          <w:tcPr>
            <w:tcW w:w="7320" w:type="dxa"/>
            <w:vAlign w:val="center"/>
          </w:tcPr>
          <w:p w14:paraId="462DE0EF" w14:textId="3D802231" w:rsidR="00F33B03" w:rsidRPr="00076CF6" w:rsidRDefault="005D5ADA" w:rsidP="00076CF6">
            <w:pPr>
              <w:pStyle w:val="SBMATParagraph"/>
              <w:spacing w:after="0" w:line="240" w:lineRule="auto"/>
              <w:rPr>
                <w:b/>
                <w:bCs/>
                <w:color w:val="000000"/>
              </w:rPr>
            </w:pPr>
            <w:r w:rsidRPr="005D5ADA">
              <w:rPr>
                <w:b/>
                <w:bCs/>
                <w:color w:val="000000"/>
              </w:rPr>
              <w:t>Allergen and Anaphylaxis</w:t>
            </w:r>
            <w:r w:rsidR="00F33B03" w:rsidRPr="00076CF6">
              <w:rPr>
                <w:b/>
                <w:bCs/>
                <w:color w:val="000000"/>
              </w:rPr>
              <w:t xml:space="preserve"> Policy</w:t>
            </w:r>
            <w:r w:rsidR="00E6001F">
              <w:rPr>
                <w:b/>
                <w:bCs/>
                <w:color w:val="000000"/>
              </w:rPr>
              <w:t xml:space="preserve"> (MIQUILL)</w:t>
            </w:r>
          </w:p>
        </w:tc>
      </w:tr>
      <w:tr w:rsidR="00F33B03" w14:paraId="2EE02C11" w14:textId="77777777" w:rsidTr="00B31A9B">
        <w:trPr>
          <w:trHeight w:val="425"/>
        </w:trPr>
        <w:tc>
          <w:tcPr>
            <w:tcW w:w="1696" w:type="dxa"/>
            <w:vAlign w:val="center"/>
          </w:tcPr>
          <w:p w14:paraId="538010BF" w14:textId="0BF9567D" w:rsidR="00F33B03" w:rsidRPr="00076CF6" w:rsidRDefault="00F33B03" w:rsidP="00076CF6">
            <w:pPr>
              <w:pStyle w:val="SBMATParagraph"/>
              <w:spacing w:after="0" w:line="240" w:lineRule="auto"/>
              <w:rPr>
                <w:b/>
                <w:bCs/>
              </w:rPr>
            </w:pPr>
            <w:r w:rsidRPr="00076CF6">
              <w:rPr>
                <w:b/>
                <w:bCs/>
              </w:rPr>
              <w:t>Issued:</w:t>
            </w:r>
          </w:p>
        </w:tc>
        <w:tc>
          <w:tcPr>
            <w:tcW w:w="7320" w:type="dxa"/>
            <w:vAlign w:val="center"/>
          </w:tcPr>
          <w:p w14:paraId="730F5942" w14:textId="3B1DB435" w:rsidR="00F33B03" w:rsidRDefault="005D5ADA" w:rsidP="00076CF6">
            <w:pPr>
              <w:pStyle w:val="SBMATParagraph"/>
              <w:spacing w:after="0" w:line="240" w:lineRule="auto"/>
              <w:rPr>
                <w:color w:val="000000"/>
              </w:rPr>
            </w:pPr>
            <w:r>
              <w:rPr>
                <w:color w:val="000000"/>
              </w:rPr>
              <w:t>March</w:t>
            </w:r>
            <w:r w:rsidR="00F33B03">
              <w:rPr>
                <w:color w:val="000000"/>
              </w:rPr>
              <w:t xml:space="preserve"> 202</w:t>
            </w:r>
            <w:r>
              <w:rPr>
                <w:color w:val="000000"/>
              </w:rPr>
              <w:t>6</w:t>
            </w:r>
          </w:p>
        </w:tc>
      </w:tr>
      <w:tr w:rsidR="00F33B03" w14:paraId="74F97603" w14:textId="77777777" w:rsidTr="00B31A9B">
        <w:trPr>
          <w:trHeight w:val="425"/>
        </w:trPr>
        <w:tc>
          <w:tcPr>
            <w:tcW w:w="1696" w:type="dxa"/>
            <w:vAlign w:val="center"/>
          </w:tcPr>
          <w:p w14:paraId="69076203" w14:textId="7777BE0B" w:rsidR="00F33B03" w:rsidRPr="00076CF6" w:rsidRDefault="00F33B03" w:rsidP="00076CF6">
            <w:pPr>
              <w:pStyle w:val="SBMATParagraph"/>
              <w:spacing w:after="0" w:line="240" w:lineRule="auto"/>
              <w:rPr>
                <w:b/>
                <w:bCs/>
              </w:rPr>
            </w:pPr>
            <w:r w:rsidRPr="00076CF6">
              <w:rPr>
                <w:b/>
                <w:bCs/>
              </w:rPr>
              <w:t>Next Review:</w:t>
            </w:r>
          </w:p>
        </w:tc>
        <w:tc>
          <w:tcPr>
            <w:tcW w:w="7320" w:type="dxa"/>
            <w:vAlign w:val="center"/>
          </w:tcPr>
          <w:p w14:paraId="5B480520" w14:textId="3480512A" w:rsidR="00F33B03" w:rsidRDefault="005D5ADA" w:rsidP="00076CF6">
            <w:pPr>
              <w:pStyle w:val="SBMATParagraph"/>
              <w:spacing w:after="0" w:line="240" w:lineRule="auto"/>
              <w:rPr>
                <w:color w:val="000000"/>
              </w:rPr>
            </w:pPr>
            <w:r>
              <w:rPr>
                <w:color w:val="000000"/>
              </w:rPr>
              <w:t>March</w:t>
            </w:r>
            <w:r w:rsidR="00F33B03">
              <w:rPr>
                <w:color w:val="000000"/>
              </w:rPr>
              <w:t xml:space="preserve"> 202</w:t>
            </w:r>
            <w:r w:rsidR="003672C9">
              <w:rPr>
                <w:color w:val="000000"/>
              </w:rPr>
              <w:t>7</w:t>
            </w:r>
          </w:p>
        </w:tc>
      </w:tr>
      <w:tr w:rsidR="00F33B03" w14:paraId="27E4A2B6" w14:textId="77777777" w:rsidTr="00B31A9B">
        <w:trPr>
          <w:trHeight w:val="425"/>
        </w:trPr>
        <w:tc>
          <w:tcPr>
            <w:tcW w:w="1696" w:type="dxa"/>
            <w:vAlign w:val="center"/>
          </w:tcPr>
          <w:p w14:paraId="213145AE" w14:textId="47C29485" w:rsidR="00F33B03" w:rsidRPr="00076CF6" w:rsidRDefault="00F33B03" w:rsidP="00076CF6">
            <w:pPr>
              <w:pStyle w:val="SBMATParagraph"/>
              <w:spacing w:after="0" w:line="240" w:lineRule="auto"/>
              <w:rPr>
                <w:b/>
                <w:bCs/>
              </w:rPr>
            </w:pPr>
            <w:r w:rsidRPr="00076CF6">
              <w:rPr>
                <w:b/>
                <w:bCs/>
              </w:rPr>
              <w:t>Owner:</w:t>
            </w:r>
          </w:p>
        </w:tc>
        <w:tc>
          <w:tcPr>
            <w:tcW w:w="7320" w:type="dxa"/>
            <w:vAlign w:val="center"/>
          </w:tcPr>
          <w:p w14:paraId="7A4AEFF6" w14:textId="17B9DA0E" w:rsidR="00F33B03" w:rsidRDefault="005D5ADA" w:rsidP="00076CF6">
            <w:pPr>
              <w:pStyle w:val="SBMATParagraph"/>
              <w:spacing w:after="0" w:line="240" w:lineRule="auto"/>
              <w:rPr>
                <w:color w:val="000000"/>
              </w:rPr>
            </w:pPr>
            <w:r>
              <w:rPr>
                <w:color w:val="000000"/>
              </w:rPr>
              <w:t>Kim Webb</w:t>
            </w:r>
          </w:p>
        </w:tc>
      </w:tr>
      <w:tr w:rsidR="00F33B03" w14:paraId="5025C05F" w14:textId="77777777" w:rsidTr="00B31A9B">
        <w:trPr>
          <w:trHeight w:val="425"/>
        </w:trPr>
        <w:tc>
          <w:tcPr>
            <w:tcW w:w="1696" w:type="dxa"/>
            <w:vAlign w:val="center"/>
          </w:tcPr>
          <w:p w14:paraId="09318342" w14:textId="5E263FC1" w:rsidR="00F33B03" w:rsidRPr="00076CF6" w:rsidRDefault="00F33B03" w:rsidP="00076CF6">
            <w:pPr>
              <w:pStyle w:val="SBMATParagraph"/>
              <w:spacing w:after="0" w:line="240" w:lineRule="auto"/>
              <w:rPr>
                <w:b/>
                <w:bCs/>
              </w:rPr>
            </w:pPr>
            <w:r w:rsidRPr="00076CF6">
              <w:rPr>
                <w:b/>
                <w:bCs/>
              </w:rPr>
              <w:t>Category:</w:t>
            </w:r>
          </w:p>
        </w:tc>
        <w:tc>
          <w:tcPr>
            <w:tcW w:w="7320" w:type="dxa"/>
            <w:vAlign w:val="center"/>
          </w:tcPr>
          <w:p w14:paraId="4B8533EC" w14:textId="049DEB78" w:rsidR="00F33B03" w:rsidRDefault="005D5ADA" w:rsidP="00076CF6">
            <w:pPr>
              <w:pStyle w:val="SBMATParagraph"/>
              <w:spacing w:after="0" w:line="240" w:lineRule="auto"/>
              <w:rPr>
                <w:color w:val="000000"/>
              </w:rPr>
            </w:pPr>
            <w:r>
              <w:rPr>
                <w:color w:val="000000"/>
              </w:rPr>
              <w:t>Safeguarding</w:t>
            </w:r>
          </w:p>
        </w:tc>
      </w:tr>
    </w:tbl>
    <w:p w14:paraId="69892DA9" w14:textId="4EA98A47" w:rsidR="00B31A9B" w:rsidRPr="00F33B03" w:rsidRDefault="00F33B03">
      <w:pPr>
        <w:rPr>
          <w:rFonts w:ascii="Avenir Next" w:hAnsi="Avenir Next"/>
          <w:b/>
          <w:bCs/>
          <w:color w:val="263085"/>
          <w:sz w:val="28"/>
          <w:szCs w:val="28"/>
        </w:rPr>
      </w:pPr>
      <w:r w:rsidRPr="00F33B03">
        <w:rPr>
          <w:rFonts w:ascii="Avenir Next" w:hAnsi="Avenir Next"/>
          <w:b/>
          <w:bCs/>
          <w:color w:val="263085"/>
          <w:sz w:val="28"/>
          <w:szCs w:val="28"/>
        </w:rPr>
        <w:t>Details</w:t>
      </w:r>
    </w:p>
    <w:p w14:paraId="3E2715E2" w14:textId="77777777" w:rsidR="00F33B03" w:rsidRDefault="00F33B03"/>
    <w:tbl>
      <w:tblPr>
        <w:tblStyle w:val="TableGrid0"/>
        <w:tblW w:w="0" w:type="auto"/>
        <w:tblLook w:val="04A0" w:firstRow="1" w:lastRow="0" w:firstColumn="1" w:lastColumn="0" w:noHBand="0" w:noVBand="1"/>
      </w:tblPr>
      <w:tblGrid>
        <w:gridCol w:w="1838"/>
        <w:gridCol w:w="5812"/>
        <w:gridCol w:w="1366"/>
      </w:tblGrid>
      <w:tr w:rsidR="00F33B03" w14:paraId="151EF472" w14:textId="77777777" w:rsidTr="00ED5D50">
        <w:trPr>
          <w:trHeight w:val="510"/>
        </w:trPr>
        <w:tc>
          <w:tcPr>
            <w:tcW w:w="1838" w:type="dxa"/>
            <w:tcBorders>
              <w:bottom w:val="single" w:sz="4" w:space="0" w:color="D9D9D9"/>
            </w:tcBorders>
            <w:shd w:val="clear" w:color="auto" w:fill="1E2E79" w:themeFill="text2"/>
            <w:vAlign w:val="center"/>
          </w:tcPr>
          <w:p w14:paraId="03A48684" w14:textId="5EADB8E7" w:rsidR="00F33B03" w:rsidRPr="008062BC" w:rsidRDefault="00F33B03" w:rsidP="00F33B03">
            <w:pPr>
              <w:rPr>
                <w:rFonts w:ascii="Avenir Next" w:eastAsia="Arial" w:hAnsi="Avenir Next" w:cs="Arial"/>
                <w:b/>
                <w:bCs/>
                <w:color w:val="FFFFFF" w:themeColor="background1"/>
                <w:sz w:val="20"/>
                <w:lang w:eastAsia="en-GB"/>
              </w:rPr>
            </w:pPr>
            <w:r w:rsidRPr="008062BC">
              <w:rPr>
                <w:rFonts w:ascii="Avenir Next" w:eastAsia="Arial" w:hAnsi="Avenir Next" w:cs="Arial"/>
                <w:b/>
                <w:bCs/>
                <w:color w:val="FFFFFF" w:themeColor="background1"/>
                <w:sz w:val="20"/>
                <w:lang w:eastAsia="en-GB"/>
              </w:rPr>
              <w:t>Date</w:t>
            </w:r>
          </w:p>
        </w:tc>
        <w:tc>
          <w:tcPr>
            <w:tcW w:w="5812" w:type="dxa"/>
            <w:tcBorders>
              <w:bottom w:val="single" w:sz="4" w:space="0" w:color="D9D9D9"/>
            </w:tcBorders>
            <w:shd w:val="clear" w:color="auto" w:fill="1E2E79" w:themeFill="text2"/>
            <w:vAlign w:val="center"/>
          </w:tcPr>
          <w:p w14:paraId="03B6E96B" w14:textId="23289785" w:rsidR="00F33B03" w:rsidRPr="008062BC" w:rsidRDefault="00F33B03" w:rsidP="00F33B03">
            <w:pPr>
              <w:rPr>
                <w:rFonts w:ascii="Avenir Next" w:eastAsia="Arial" w:hAnsi="Avenir Next" w:cs="Arial"/>
                <w:b/>
                <w:bCs/>
                <w:color w:val="FFFFFF" w:themeColor="background1"/>
                <w:sz w:val="20"/>
                <w:lang w:eastAsia="en-GB"/>
              </w:rPr>
            </w:pPr>
            <w:r w:rsidRPr="008062BC">
              <w:rPr>
                <w:rFonts w:ascii="Avenir Next" w:eastAsia="Arial" w:hAnsi="Avenir Next" w:cs="Arial"/>
                <w:b/>
                <w:bCs/>
                <w:color w:val="FFFFFF" w:themeColor="background1"/>
                <w:sz w:val="20"/>
                <w:lang w:eastAsia="en-GB"/>
              </w:rPr>
              <w:t>Section Amended</w:t>
            </w:r>
          </w:p>
        </w:tc>
        <w:tc>
          <w:tcPr>
            <w:tcW w:w="1366" w:type="dxa"/>
            <w:tcBorders>
              <w:bottom w:val="single" w:sz="4" w:space="0" w:color="D9D9D9"/>
            </w:tcBorders>
            <w:shd w:val="clear" w:color="auto" w:fill="1E2E79" w:themeFill="text2"/>
            <w:vAlign w:val="center"/>
          </w:tcPr>
          <w:p w14:paraId="59C92861" w14:textId="68A65DC3" w:rsidR="00F33B03" w:rsidRPr="008062BC" w:rsidRDefault="00F33B03" w:rsidP="00F33B03">
            <w:pPr>
              <w:rPr>
                <w:rFonts w:ascii="Avenir Next" w:eastAsia="Arial" w:hAnsi="Avenir Next" w:cs="Arial"/>
                <w:b/>
                <w:bCs/>
                <w:color w:val="FFFFFF" w:themeColor="background1"/>
                <w:sz w:val="20"/>
                <w:lang w:eastAsia="en-GB"/>
              </w:rPr>
            </w:pPr>
            <w:r w:rsidRPr="008062BC">
              <w:rPr>
                <w:rFonts w:ascii="Avenir Next" w:eastAsia="Arial" w:hAnsi="Avenir Next" w:cs="Arial"/>
                <w:b/>
                <w:bCs/>
                <w:color w:val="FFFFFF" w:themeColor="background1"/>
                <w:sz w:val="20"/>
                <w:lang w:eastAsia="en-GB"/>
              </w:rPr>
              <w:t>Signature</w:t>
            </w:r>
          </w:p>
        </w:tc>
      </w:tr>
      <w:tr w:rsidR="00FB4657" w14:paraId="352E9C56"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5F947FC5" w14:textId="7A7AE0F1" w:rsidR="00FB4657" w:rsidRPr="00856A30" w:rsidRDefault="005D5ADA" w:rsidP="00FB4657">
            <w:pPr>
              <w:pStyle w:val="SBMATParagraph"/>
              <w:spacing w:after="0" w:line="240" w:lineRule="auto"/>
              <w:rPr>
                <w:szCs w:val="22"/>
              </w:rPr>
            </w:pPr>
            <w:r>
              <w:t>March 2026</w:t>
            </w:r>
          </w:p>
        </w:tc>
        <w:tc>
          <w:tcPr>
            <w:tcW w:w="5812" w:type="dxa"/>
            <w:tcBorders>
              <w:top w:val="single" w:sz="4" w:space="0" w:color="D9D9D9"/>
              <w:left w:val="single" w:sz="4" w:space="0" w:color="D9D9D9"/>
              <w:bottom w:val="single" w:sz="4" w:space="0" w:color="D9D9D9"/>
              <w:right w:val="single" w:sz="4" w:space="0" w:color="D9D9D9"/>
            </w:tcBorders>
            <w:vAlign w:val="center"/>
          </w:tcPr>
          <w:p w14:paraId="1C261619" w14:textId="56EEBDE6" w:rsidR="00FB4657" w:rsidRPr="00856A30" w:rsidRDefault="005D5ADA" w:rsidP="00FB4657">
            <w:pPr>
              <w:pStyle w:val="SBMATParagraph"/>
              <w:spacing w:after="0" w:line="240" w:lineRule="auto"/>
              <w:jc w:val="left"/>
            </w:pPr>
            <w:r>
              <w:t>New Policy</w:t>
            </w:r>
          </w:p>
        </w:tc>
        <w:tc>
          <w:tcPr>
            <w:tcW w:w="1366" w:type="dxa"/>
            <w:tcBorders>
              <w:top w:val="single" w:sz="4" w:space="0" w:color="D9D9D9"/>
              <w:left w:val="single" w:sz="4" w:space="0" w:color="D9D9D9"/>
              <w:bottom w:val="single" w:sz="4" w:space="0" w:color="D9D9D9"/>
              <w:right w:val="single" w:sz="4" w:space="0" w:color="D9D9D9"/>
            </w:tcBorders>
            <w:vAlign w:val="center"/>
          </w:tcPr>
          <w:p w14:paraId="5EF697E9" w14:textId="0C89973E" w:rsidR="00FB4657" w:rsidRPr="00076CF6" w:rsidRDefault="005D5ADA" w:rsidP="00FB4657">
            <w:pPr>
              <w:pStyle w:val="SBMATParagraph"/>
              <w:spacing w:after="0" w:line="240" w:lineRule="auto"/>
              <w:jc w:val="center"/>
            </w:pPr>
            <w:r>
              <w:t>K. Webb</w:t>
            </w:r>
          </w:p>
        </w:tc>
      </w:tr>
      <w:tr w:rsidR="00FB4657" w14:paraId="244C60FC"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42A24362" w14:textId="45A8D848" w:rsidR="00FB4657" w:rsidRPr="00856A30" w:rsidRDefault="00FB4657" w:rsidP="00FB4657">
            <w:pPr>
              <w:pStyle w:val="SBMATParagraph"/>
              <w:spacing w:after="0" w:line="240" w:lineRule="auto"/>
              <w:rPr>
                <w:szCs w:val="22"/>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35AAA83A" w14:textId="1E4E874A" w:rsidR="00FB4657" w:rsidRPr="00FB4657" w:rsidRDefault="00FB4657" w:rsidP="00FB4657">
            <w:pPr>
              <w:pStyle w:val="SBMATParagraph"/>
              <w:spacing w:after="0" w:line="240" w:lineRule="auto"/>
              <w:jc w:val="left"/>
            </w:pPr>
          </w:p>
        </w:tc>
        <w:tc>
          <w:tcPr>
            <w:tcW w:w="1366" w:type="dxa"/>
            <w:tcBorders>
              <w:top w:val="single" w:sz="4" w:space="0" w:color="D9D9D9"/>
              <w:left w:val="single" w:sz="4" w:space="0" w:color="D9D9D9"/>
              <w:bottom w:val="single" w:sz="4" w:space="0" w:color="D9D9D9"/>
              <w:right w:val="single" w:sz="4" w:space="0" w:color="D9D9D9"/>
            </w:tcBorders>
            <w:vAlign w:val="center"/>
          </w:tcPr>
          <w:p w14:paraId="65FFE04A" w14:textId="0C07B244" w:rsidR="00FB4657" w:rsidRPr="00076CF6" w:rsidRDefault="00FB4657" w:rsidP="00FB4657">
            <w:pPr>
              <w:pStyle w:val="SBMATParagraph"/>
              <w:spacing w:after="0" w:line="240" w:lineRule="auto"/>
              <w:jc w:val="center"/>
            </w:pPr>
          </w:p>
        </w:tc>
      </w:tr>
      <w:tr w:rsidR="00FB4657" w14:paraId="38BA22D8"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2AE65337" w14:textId="78FFBE3A" w:rsidR="00FB4657" w:rsidRPr="00856A30" w:rsidRDefault="00FB4657" w:rsidP="00FB4657">
            <w:pPr>
              <w:pStyle w:val="SBMATParagraph"/>
              <w:spacing w:after="0" w:line="240" w:lineRule="auto"/>
            </w:pPr>
          </w:p>
        </w:tc>
        <w:tc>
          <w:tcPr>
            <w:tcW w:w="5812" w:type="dxa"/>
            <w:tcBorders>
              <w:top w:val="single" w:sz="4" w:space="0" w:color="D9D9D9"/>
              <w:left w:val="single" w:sz="4" w:space="0" w:color="D9D9D9"/>
              <w:bottom w:val="single" w:sz="4" w:space="0" w:color="D9D9D9"/>
              <w:right w:val="single" w:sz="4" w:space="0" w:color="D9D9D9"/>
            </w:tcBorders>
            <w:vAlign w:val="center"/>
          </w:tcPr>
          <w:p w14:paraId="0F6321C8" w14:textId="3D9B5B3B" w:rsidR="00FB4657" w:rsidRPr="00FB4657" w:rsidRDefault="00FB4657" w:rsidP="00372561">
            <w:pPr>
              <w:pStyle w:val="SBMATParagraph"/>
              <w:spacing w:after="0" w:line="240" w:lineRule="auto"/>
              <w:jc w:val="left"/>
            </w:pPr>
          </w:p>
        </w:tc>
        <w:tc>
          <w:tcPr>
            <w:tcW w:w="1366" w:type="dxa"/>
            <w:tcBorders>
              <w:top w:val="single" w:sz="4" w:space="0" w:color="D9D9D9"/>
              <w:left w:val="single" w:sz="4" w:space="0" w:color="D9D9D9"/>
              <w:bottom w:val="single" w:sz="4" w:space="0" w:color="D9D9D9"/>
              <w:right w:val="single" w:sz="4" w:space="0" w:color="D9D9D9"/>
            </w:tcBorders>
            <w:vAlign w:val="center"/>
          </w:tcPr>
          <w:p w14:paraId="611333E1" w14:textId="0631BFE5" w:rsidR="00FB4657" w:rsidRPr="00076CF6" w:rsidRDefault="00FB4657" w:rsidP="00FB4657">
            <w:pPr>
              <w:pStyle w:val="SBMATParagraph"/>
              <w:spacing w:after="0" w:line="240" w:lineRule="auto"/>
              <w:jc w:val="center"/>
            </w:pPr>
          </w:p>
        </w:tc>
      </w:tr>
      <w:tr w:rsidR="00F33B03" w14:paraId="13034B35"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4AD64245" w14:textId="77777777" w:rsidR="00F33B03" w:rsidRPr="00263B01" w:rsidRDefault="00F33B03" w:rsidP="00076CF6">
            <w:pPr>
              <w:pStyle w:val="SBMATParagraph"/>
              <w:rPr>
                <w:rFonts w:eastAsia="Arial"/>
                <w:color w:val="000000"/>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2F0FC255" w14:textId="58F1D89C" w:rsidR="00F33B03" w:rsidRPr="00263B01" w:rsidRDefault="00F33B03" w:rsidP="00372561">
            <w:pPr>
              <w:pStyle w:val="SBMATParagraph"/>
              <w:rPr>
                <w:rFonts w:eastAsia="Arial"/>
                <w:color w:val="000000"/>
                <w:szCs w:val="22"/>
              </w:rPr>
            </w:pPr>
          </w:p>
        </w:tc>
        <w:tc>
          <w:tcPr>
            <w:tcW w:w="1366" w:type="dxa"/>
            <w:tcBorders>
              <w:top w:val="single" w:sz="4" w:space="0" w:color="D9D9D9"/>
              <w:left w:val="single" w:sz="4" w:space="0" w:color="D9D9D9"/>
              <w:bottom w:val="single" w:sz="4" w:space="0" w:color="D9D9D9"/>
              <w:right w:val="single" w:sz="4" w:space="0" w:color="D9D9D9"/>
            </w:tcBorders>
            <w:vAlign w:val="center"/>
          </w:tcPr>
          <w:p w14:paraId="18B92D15" w14:textId="3FBF759C" w:rsidR="00F33B03" w:rsidRPr="00263B01" w:rsidRDefault="00F33B03" w:rsidP="00076CF6">
            <w:pPr>
              <w:pStyle w:val="SBMATParagraph"/>
              <w:rPr>
                <w:rFonts w:eastAsia="Arial"/>
                <w:color w:val="000000"/>
              </w:rPr>
            </w:pPr>
          </w:p>
        </w:tc>
      </w:tr>
      <w:tr w:rsidR="00F33B03" w14:paraId="7970A0D3"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1580420F" w14:textId="77777777" w:rsidR="00F33B03" w:rsidRPr="00263B01" w:rsidRDefault="00F33B03" w:rsidP="00076CF6">
            <w:pPr>
              <w:pStyle w:val="SBMATParagraph"/>
              <w:rPr>
                <w:rFonts w:eastAsia="Arial"/>
                <w:color w:val="000000"/>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0F515F3E" w14:textId="77777777" w:rsidR="00F33B03" w:rsidRPr="00263B01" w:rsidRDefault="00F33B03" w:rsidP="00076CF6">
            <w:pPr>
              <w:pStyle w:val="SBMATParagraph"/>
              <w:rPr>
                <w:rFonts w:eastAsia="Arial"/>
                <w:color w:val="000000"/>
                <w:szCs w:val="22"/>
              </w:rPr>
            </w:pPr>
          </w:p>
        </w:tc>
        <w:tc>
          <w:tcPr>
            <w:tcW w:w="1366" w:type="dxa"/>
            <w:tcBorders>
              <w:top w:val="single" w:sz="4" w:space="0" w:color="D9D9D9"/>
              <w:left w:val="single" w:sz="4" w:space="0" w:color="D9D9D9"/>
              <w:bottom w:val="single" w:sz="4" w:space="0" w:color="D9D9D9"/>
              <w:right w:val="single" w:sz="4" w:space="0" w:color="D9D9D9"/>
            </w:tcBorders>
            <w:vAlign w:val="center"/>
          </w:tcPr>
          <w:p w14:paraId="7472F6BD" w14:textId="5557407A" w:rsidR="00F33B03" w:rsidRPr="00263B01" w:rsidRDefault="00F33B03" w:rsidP="00076CF6">
            <w:pPr>
              <w:pStyle w:val="SBMATParagraph"/>
              <w:rPr>
                <w:rFonts w:eastAsia="Arial"/>
                <w:color w:val="000000"/>
              </w:rPr>
            </w:pPr>
          </w:p>
        </w:tc>
      </w:tr>
      <w:tr w:rsidR="00F33B03" w14:paraId="528280F5"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0E32965D" w14:textId="77777777" w:rsidR="00F33B03" w:rsidRPr="00263B01" w:rsidRDefault="00F33B03" w:rsidP="00076CF6">
            <w:pPr>
              <w:pStyle w:val="SBMATParagraph"/>
              <w:rPr>
                <w:rFonts w:eastAsia="Arial"/>
                <w:color w:val="000000"/>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2F89D258" w14:textId="77777777" w:rsidR="00F33B03" w:rsidRPr="00263B01" w:rsidRDefault="00F33B03" w:rsidP="00076CF6">
            <w:pPr>
              <w:pStyle w:val="SBMATParagraph"/>
              <w:rPr>
                <w:rFonts w:eastAsia="Arial"/>
                <w:color w:val="000000"/>
                <w:szCs w:val="22"/>
              </w:rPr>
            </w:pPr>
          </w:p>
        </w:tc>
        <w:tc>
          <w:tcPr>
            <w:tcW w:w="1366" w:type="dxa"/>
            <w:tcBorders>
              <w:top w:val="single" w:sz="4" w:space="0" w:color="D9D9D9"/>
              <w:left w:val="single" w:sz="4" w:space="0" w:color="D9D9D9"/>
              <w:bottom w:val="single" w:sz="4" w:space="0" w:color="D9D9D9"/>
              <w:right w:val="single" w:sz="4" w:space="0" w:color="D9D9D9"/>
            </w:tcBorders>
            <w:vAlign w:val="center"/>
          </w:tcPr>
          <w:p w14:paraId="45BF2F33" w14:textId="4318F55D" w:rsidR="00F33B03" w:rsidRPr="00263B01" w:rsidRDefault="00F33B03" w:rsidP="00076CF6">
            <w:pPr>
              <w:pStyle w:val="SBMATParagraph"/>
              <w:rPr>
                <w:rFonts w:eastAsia="Arial"/>
                <w:color w:val="000000"/>
              </w:rPr>
            </w:pPr>
          </w:p>
        </w:tc>
      </w:tr>
      <w:tr w:rsidR="00F33B03" w14:paraId="5F693463"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5A7CE607" w14:textId="77777777" w:rsidR="00F33B03" w:rsidRPr="00263B01" w:rsidRDefault="00F33B03" w:rsidP="00076CF6">
            <w:pPr>
              <w:pStyle w:val="SBMATParagraph"/>
              <w:rPr>
                <w:rFonts w:eastAsia="Arial"/>
                <w:color w:val="000000"/>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08DA8B26" w14:textId="77777777" w:rsidR="00F33B03" w:rsidRPr="00263B01" w:rsidRDefault="00F33B03" w:rsidP="00076CF6">
            <w:pPr>
              <w:pStyle w:val="SBMATParagraph"/>
              <w:rPr>
                <w:rFonts w:eastAsia="Arial"/>
                <w:color w:val="000000"/>
                <w:szCs w:val="22"/>
              </w:rPr>
            </w:pPr>
          </w:p>
        </w:tc>
        <w:tc>
          <w:tcPr>
            <w:tcW w:w="1366" w:type="dxa"/>
            <w:tcBorders>
              <w:top w:val="single" w:sz="4" w:space="0" w:color="D9D9D9"/>
              <w:left w:val="single" w:sz="4" w:space="0" w:color="D9D9D9"/>
              <w:bottom w:val="single" w:sz="4" w:space="0" w:color="D9D9D9"/>
              <w:right w:val="single" w:sz="4" w:space="0" w:color="D9D9D9"/>
            </w:tcBorders>
            <w:vAlign w:val="center"/>
          </w:tcPr>
          <w:p w14:paraId="049190B5" w14:textId="6E853F4E" w:rsidR="00F33B03" w:rsidRPr="00263B01" w:rsidRDefault="00F33B03" w:rsidP="00076CF6">
            <w:pPr>
              <w:pStyle w:val="SBMATParagraph"/>
              <w:rPr>
                <w:rFonts w:eastAsia="Arial"/>
                <w:color w:val="000000"/>
              </w:rPr>
            </w:pPr>
          </w:p>
        </w:tc>
      </w:tr>
      <w:tr w:rsidR="00F33B03" w14:paraId="1827A013"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17A5C230" w14:textId="77777777" w:rsidR="00F33B03" w:rsidRPr="00263B01" w:rsidRDefault="00F33B03" w:rsidP="00076CF6">
            <w:pPr>
              <w:pStyle w:val="SBMATParagraph"/>
              <w:rPr>
                <w:rFonts w:eastAsia="Arial"/>
                <w:color w:val="000000"/>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7ECBE10A" w14:textId="77777777" w:rsidR="00F33B03" w:rsidRPr="00263B01" w:rsidRDefault="00F33B03" w:rsidP="00076CF6">
            <w:pPr>
              <w:pStyle w:val="SBMATParagraph"/>
              <w:rPr>
                <w:rFonts w:eastAsia="Arial"/>
                <w:color w:val="000000"/>
                <w:szCs w:val="22"/>
              </w:rPr>
            </w:pPr>
          </w:p>
        </w:tc>
        <w:tc>
          <w:tcPr>
            <w:tcW w:w="1366" w:type="dxa"/>
            <w:tcBorders>
              <w:top w:val="single" w:sz="4" w:space="0" w:color="D9D9D9"/>
              <w:left w:val="single" w:sz="4" w:space="0" w:color="D9D9D9"/>
              <w:bottom w:val="single" w:sz="4" w:space="0" w:color="D9D9D9"/>
              <w:right w:val="single" w:sz="4" w:space="0" w:color="D9D9D9"/>
            </w:tcBorders>
            <w:vAlign w:val="center"/>
          </w:tcPr>
          <w:p w14:paraId="4D177671" w14:textId="11016D54" w:rsidR="00F33B03" w:rsidRPr="00263B01" w:rsidRDefault="00F33B03" w:rsidP="00076CF6">
            <w:pPr>
              <w:pStyle w:val="SBMATParagraph"/>
              <w:rPr>
                <w:rFonts w:eastAsia="Arial"/>
                <w:color w:val="000000"/>
              </w:rPr>
            </w:pPr>
          </w:p>
        </w:tc>
      </w:tr>
      <w:tr w:rsidR="00F33B03" w14:paraId="6F3F1D98"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5B211B9A" w14:textId="77777777" w:rsidR="00F33B03" w:rsidRPr="00263B01" w:rsidRDefault="00F33B03" w:rsidP="00076CF6">
            <w:pPr>
              <w:pStyle w:val="SBMATParagraph"/>
              <w:rPr>
                <w:rFonts w:eastAsia="Arial"/>
                <w:color w:val="000000"/>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40F84F27" w14:textId="77777777" w:rsidR="00F33B03" w:rsidRPr="00263B01" w:rsidRDefault="00F33B03" w:rsidP="00076CF6">
            <w:pPr>
              <w:pStyle w:val="SBMATParagraph"/>
              <w:rPr>
                <w:rFonts w:eastAsia="Arial"/>
                <w:color w:val="000000"/>
                <w:szCs w:val="22"/>
              </w:rPr>
            </w:pPr>
          </w:p>
        </w:tc>
        <w:tc>
          <w:tcPr>
            <w:tcW w:w="1366" w:type="dxa"/>
            <w:tcBorders>
              <w:top w:val="single" w:sz="4" w:space="0" w:color="D9D9D9"/>
              <w:left w:val="single" w:sz="4" w:space="0" w:color="D9D9D9"/>
              <w:bottom w:val="single" w:sz="4" w:space="0" w:color="D9D9D9"/>
              <w:right w:val="single" w:sz="4" w:space="0" w:color="D9D9D9"/>
            </w:tcBorders>
            <w:vAlign w:val="center"/>
          </w:tcPr>
          <w:p w14:paraId="202CBC43" w14:textId="51F862EF" w:rsidR="00F33B03" w:rsidRPr="00263B01" w:rsidRDefault="00F33B03" w:rsidP="00076CF6">
            <w:pPr>
              <w:pStyle w:val="SBMATParagraph"/>
              <w:rPr>
                <w:rFonts w:eastAsia="Arial"/>
                <w:color w:val="000000"/>
              </w:rPr>
            </w:pPr>
          </w:p>
        </w:tc>
      </w:tr>
      <w:tr w:rsidR="00F33B03" w14:paraId="0C7086CC"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0C096A37" w14:textId="77777777" w:rsidR="00F33B03" w:rsidRPr="00263B01" w:rsidRDefault="00F33B03" w:rsidP="00076CF6">
            <w:pPr>
              <w:pStyle w:val="SBMATParagraph"/>
              <w:rPr>
                <w:rFonts w:eastAsia="Arial"/>
                <w:color w:val="000000"/>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5EA74469" w14:textId="77777777" w:rsidR="00F33B03" w:rsidRPr="00263B01" w:rsidRDefault="00F33B03" w:rsidP="00076CF6">
            <w:pPr>
              <w:pStyle w:val="SBMATParagraph"/>
              <w:rPr>
                <w:rFonts w:eastAsia="Arial"/>
                <w:color w:val="000000"/>
                <w:szCs w:val="22"/>
              </w:rPr>
            </w:pPr>
          </w:p>
        </w:tc>
        <w:tc>
          <w:tcPr>
            <w:tcW w:w="1366" w:type="dxa"/>
            <w:tcBorders>
              <w:top w:val="single" w:sz="4" w:space="0" w:color="D9D9D9"/>
              <w:left w:val="single" w:sz="4" w:space="0" w:color="D9D9D9"/>
              <w:bottom w:val="single" w:sz="4" w:space="0" w:color="D9D9D9"/>
              <w:right w:val="single" w:sz="4" w:space="0" w:color="D9D9D9"/>
            </w:tcBorders>
            <w:vAlign w:val="center"/>
          </w:tcPr>
          <w:p w14:paraId="603C82BD" w14:textId="37840457" w:rsidR="00F33B03" w:rsidRPr="00263B01" w:rsidRDefault="00F33B03" w:rsidP="00076CF6">
            <w:pPr>
              <w:pStyle w:val="SBMATParagraph"/>
              <w:rPr>
                <w:rFonts w:eastAsia="Arial"/>
                <w:color w:val="000000"/>
              </w:rPr>
            </w:pPr>
          </w:p>
        </w:tc>
      </w:tr>
      <w:tr w:rsidR="00F33B03" w14:paraId="7BDB7E2D"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6D6E437D" w14:textId="77777777" w:rsidR="00F33B03" w:rsidRPr="00263B01" w:rsidRDefault="00F33B03" w:rsidP="00076CF6">
            <w:pPr>
              <w:pStyle w:val="SBMATParagraph"/>
              <w:rPr>
                <w:rFonts w:eastAsia="Arial"/>
                <w:color w:val="000000"/>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0D7AB525" w14:textId="77777777" w:rsidR="00F33B03" w:rsidRPr="00263B01" w:rsidRDefault="00F33B03" w:rsidP="00076CF6">
            <w:pPr>
              <w:pStyle w:val="SBMATParagraph"/>
              <w:rPr>
                <w:rFonts w:eastAsia="Arial"/>
                <w:color w:val="000000"/>
                <w:szCs w:val="22"/>
              </w:rPr>
            </w:pPr>
          </w:p>
        </w:tc>
        <w:tc>
          <w:tcPr>
            <w:tcW w:w="1366" w:type="dxa"/>
            <w:tcBorders>
              <w:top w:val="single" w:sz="4" w:space="0" w:color="D9D9D9"/>
              <w:left w:val="single" w:sz="4" w:space="0" w:color="D9D9D9"/>
              <w:bottom w:val="single" w:sz="4" w:space="0" w:color="D9D9D9"/>
              <w:right w:val="single" w:sz="4" w:space="0" w:color="D9D9D9"/>
            </w:tcBorders>
            <w:vAlign w:val="center"/>
          </w:tcPr>
          <w:p w14:paraId="3A20153C" w14:textId="22A77686" w:rsidR="00F33B03" w:rsidRPr="00263B01" w:rsidRDefault="00F33B03" w:rsidP="00076CF6">
            <w:pPr>
              <w:pStyle w:val="SBMATParagraph"/>
              <w:rPr>
                <w:rFonts w:eastAsia="Arial"/>
                <w:color w:val="000000"/>
              </w:rPr>
            </w:pPr>
          </w:p>
        </w:tc>
      </w:tr>
      <w:tr w:rsidR="00F33B03" w14:paraId="037BAEFD" w14:textId="77777777" w:rsidTr="00ED5D50">
        <w:trPr>
          <w:trHeight w:val="425"/>
        </w:trPr>
        <w:tc>
          <w:tcPr>
            <w:tcW w:w="1838" w:type="dxa"/>
            <w:tcBorders>
              <w:top w:val="single" w:sz="4" w:space="0" w:color="D9D9D9"/>
              <w:left w:val="single" w:sz="4" w:space="0" w:color="D9D9D9"/>
              <w:bottom w:val="single" w:sz="4" w:space="0" w:color="D9D9D9"/>
              <w:right w:val="single" w:sz="4" w:space="0" w:color="D9D9D9"/>
            </w:tcBorders>
            <w:vAlign w:val="center"/>
          </w:tcPr>
          <w:p w14:paraId="3E1E1DCA" w14:textId="77777777" w:rsidR="00F33B03" w:rsidRPr="00263B01" w:rsidRDefault="00F33B03" w:rsidP="00076CF6">
            <w:pPr>
              <w:pStyle w:val="SBMATParagraph"/>
              <w:rPr>
                <w:rFonts w:eastAsia="Arial"/>
                <w:color w:val="000000"/>
              </w:rPr>
            </w:pPr>
          </w:p>
        </w:tc>
        <w:tc>
          <w:tcPr>
            <w:tcW w:w="5812" w:type="dxa"/>
            <w:tcBorders>
              <w:top w:val="single" w:sz="4" w:space="0" w:color="D9D9D9"/>
              <w:left w:val="single" w:sz="4" w:space="0" w:color="D9D9D9"/>
              <w:bottom w:val="single" w:sz="4" w:space="0" w:color="D9D9D9"/>
              <w:right w:val="single" w:sz="4" w:space="0" w:color="D9D9D9"/>
            </w:tcBorders>
            <w:vAlign w:val="center"/>
          </w:tcPr>
          <w:p w14:paraId="50C7F8FA" w14:textId="77777777" w:rsidR="00F33B03" w:rsidRPr="00263B01" w:rsidRDefault="00F33B03" w:rsidP="00076CF6">
            <w:pPr>
              <w:pStyle w:val="SBMATParagraph"/>
              <w:rPr>
                <w:rFonts w:eastAsia="Arial"/>
                <w:color w:val="000000"/>
                <w:szCs w:val="22"/>
              </w:rPr>
            </w:pPr>
          </w:p>
        </w:tc>
        <w:tc>
          <w:tcPr>
            <w:tcW w:w="1366" w:type="dxa"/>
            <w:tcBorders>
              <w:top w:val="single" w:sz="4" w:space="0" w:color="D9D9D9"/>
              <w:left w:val="single" w:sz="4" w:space="0" w:color="D9D9D9"/>
              <w:bottom w:val="single" w:sz="4" w:space="0" w:color="D9D9D9"/>
              <w:right w:val="single" w:sz="4" w:space="0" w:color="D9D9D9"/>
            </w:tcBorders>
            <w:vAlign w:val="center"/>
          </w:tcPr>
          <w:p w14:paraId="2469A214" w14:textId="0EE3B5F4" w:rsidR="00F33B03" w:rsidRPr="00263B01" w:rsidRDefault="00F33B03" w:rsidP="00076CF6">
            <w:pPr>
              <w:pStyle w:val="SBMATParagraph"/>
              <w:rPr>
                <w:rFonts w:eastAsia="Arial"/>
                <w:color w:val="000000"/>
              </w:rPr>
            </w:pPr>
          </w:p>
        </w:tc>
      </w:tr>
    </w:tbl>
    <w:p w14:paraId="5284DC37" w14:textId="77777777" w:rsidR="00830200" w:rsidRDefault="00830200" w:rsidP="00830200">
      <w:pPr>
        <w:spacing w:line="259" w:lineRule="auto"/>
        <w:rPr>
          <w:rFonts w:ascii="Avenir Next" w:eastAsia="Arial" w:hAnsi="Avenir Next" w:cs="Arial"/>
          <w:color w:val="000000"/>
          <w:sz w:val="20"/>
          <w:lang w:eastAsia="en-GB"/>
        </w:rPr>
      </w:pPr>
    </w:p>
    <w:p w14:paraId="167B324B" w14:textId="77777777" w:rsidR="00830200" w:rsidRDefault="00830200" w:rsidP="00830200">
      <w:pPr>
        <w:spacing w:line="259" w:lineRule="auto"/>
        <w:rPr>
          <w:rFonts w:ascii="Avenir Next" w:eastAsia="Arial" w:hAnsi="Avenir Next" w:cs="Arial"/>
          <w:color w:val="000000"/>
          <w:sz w:val="20"/>
          <w:lang w:eastAsia="en-GB"/>
        </w:rPr>
      </w:pPr>
    </w:p>
    <w:p w14:paraId="6B526387" w14:textId="77777777" w:rsidR="00830200" w:rsidRDefault="00830200" w:rsidP="00830200">
      <w:pPr>
        <w:spacing w:line="259" w:lineRule="auto"/>
        <w:rPr>
          <w:rFonts w:ascii="Avenir Next" w:eastAsia="Arial" w:hAnsi="Avenir Next" w:cs="Arial"/>
          <w:color w:val="000000"/>
          <w:sz w:val="20"/>
          <w:lang w:eastAsia="en-GB"/>
        </w:rPr>
      </w:pPr>
    </w:p>
    <w:p w14:paraId="793CE3E7" w14:textId="77777777" w:rsidR="00830200" w:rsidRDefault="00830200" w:rsidP="00830200">
      <w:pPr>
        <w:spacing w:line="259" w:lineRule="auto"/>
        <w:rPr>
          <w:rFonts w:ascii="Avenir Next" w:eastAsia="Arial" w:hAnsi="Avenir Next" w:cs="Arial"/>
          <w:color w:val="000000"/>
          <w:sz w:val="20"/>
          <w:lang w:eastAsia="en-GB"/>
        </w:rPr>
      </w:pPr>
    </w:p>
    <w:p w14:paraId="0B151C05" w14:textId="77777777" w:rsidR="00830200" w:rsidRDefault="00830200" w:rsidP="00830200">
      <w:pPr>
        <w:spacing w:line="259" w:lineRule="auto"/>
        <w:rPr>
          <w:rFonts w:ascii="Avenir Next" w:eastAsia="Arial" w:hAnsi="Avenir Next" w:cs="Arial"/>
          <w:color w:val="000000"/>
          <w:sz w:val="20"/>
          <w:lang w:eastAsia="en-GB"/>
        </w:rPr>
      </w:pPr>
    </w:p>
    <w:p w14:paraId="1B0F74A3" w14:textId="77777777" w:rsidR="00830200" w:rsidRDefault="00830200" w:rsidP="00830200">
      <w:pPr>
        <w:spacing w:line="259" w:lineRule="auto"/>
        <w:rPr>
          <w:rFonts w:ascii="Avenir Next" w:eastAsia="Arial" w:hAnsi="Avenir Next" w:cs="Arial"/>
          <w:color w:val="000000"/>
          <w:sz w:val="20"/>
          <w:lang w:eastAsia="en-GB"/>
        </w:rPr>
      </w:pPr>
    </w:p>
    <w:p w14:paraId="0906487C" w14:textId="43E09DB8" w:rsidR="00830200" w:rsidRPr="00830200" w:rsidRDefault="00830200" w:rsidP="00830200">
      <w:pPr>
        <w:spacing w:line="259" w:lineRule="auto"/>
        <w:rPr>
          <w:bCs/>
          <w:noProof/>
        </w:rPr>
      </w:pPr>
      <w:r>
        <w:rPr>
          <w:rFonts w:ascii="Avenir Next" w:eastAsia="Arial" w:hAnsi="Avenir Next" w:cs="Arial"/>
          <w:color w:val="000000"/>
          <w:sz w:val="20"/>
          <w:lang w:eastAsia="en-GB"/>
        </w:rPr>
        <w:br w:type="page"/>
      </w:r>
    </w:p>
    <w:sdt>
      <w:sdtPr>
        <w:rPr>
          <w:rFonts w:asciiTheme="minorHAnsi" w:hAnsiTheme="minorHAnsi" w:cstheme="minorBidi"/>
          <w:color w:val="auto"/>
          <w:kern w:val="2"/>
          <w:sz w:val="22"/>
          <w:szCs w:val="22"/>
          <w14:ligatures w14:val="standardContextual"/>
        </w:rPr>
        <w:id w:val="-568955845"/>
        <w:docPartObj>
          <w:docPartGallery w:val="Table of Contents"/>
          <w:docPartUnique/>
        </w:docPartObj>
      </w:sdtPr>
      <w:sdtEndPr>
        <w:rPr>
          <w:bCs/>
          <w:noProof/>
          <w:sz w:val="24"/>
          <w:szCs w:val="24"/>
        </w:rPr>
      </w:sdtEndPr>
      <w:sdtContent>
        <w:p w14:paraId="559F8DE5" w14:textId="77777777" w:rsidR="00830200" w:rsidRPr="00076CF6" w:rsidRDefault="00830200" w:rsidP="00076CF6">
          <w:pPr>
            <w:pStyle w:val="SBMATHeading4"/>
            <w:rPr>
              <w:rStyle w:val="TOCHeadingChar"/>
            </w:rPr>
          </w:pPr>
          <w:r w:rsidRPr="00076CF6">
            <w:rPr>
              <w:rStyle w:val="TOCHeadingChar"/>
            </w:rPr>
            <w:t>Contents</w:t>
          </w:r>
        </w:p>
        <w:p w14:paraId="65136BD2" w14:textId="77777777" w:rsidR="00830200" w:rsidRDefault="00830200" w:rsidP="00076CF6">
          <w:pPr>
            <w:pStyle w:val="SBMATHeading4"/>
          </w:pPr>
        </w:p>
        <w:p w14:paraId="29FF5D72" w14:textId="4FEB7C30" w:rsidR="00C476FD" w:rsidRDefault="00CD2BEF">
          <w:pPr>
            <w:pStyle w:val="TOC1"/>
            <w:tabs>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r>
            <w:fldChar w:fldCharType="begin"/>
          </w:r>
          <w:r>
            <w:instrText xml:space="preserve"> TOC \o "1-3" \h \z \u </w:instrText>
          </w:r>
          <w:r>
            <w:fldChar w:fldCharType="separate"/>
          </w:r>
          <w:hyperlink w:anchor="_Toc227845787" w:history="1">
            <w:r w:rsidR="00C476FD" w:rsidRPr="00910EA8">
              <w:rPr>
                <w:rStyle w:val="Hyperlink"/>
                <w:noProof/>
              </w:rPr>
              <w:t>St. Bart’s Mission</w:t>
            </w:r>
            <w:r w:rsidR="00C476FD">
              <w:rPr>
                <w:noProof/>
                <w:webHidden/>
              </w:rPr>
              <w:tab/>
            </w:r>
            <w:r w:rsidR="00C476FD">
              <w:rPr>
                <w:noProof/>
                <w:webHidden/>
              </w:rPr>
              <w:fldChar w:fldCharType="begin"/>
            </w:r>
            <w:r w:rsidR="00C476FD">
              <w:rPr>
                <w:noProof/>
                <w:webHidden/>
              </w:rPr>
              <w:instrText xml:space="preserve"> PAGEREF _Toc227845787 \h </w:instrText>
            </w:r>
            <w:r w:rsidR="00C476FD">
              <w:rPr>
                <w:noProof/>
                <w:webHidden/>
              </w:rPr>
            </w:r>
            <w:r w:rsidR="00C476FD">
              <w:rPr>
                <w:noProof/>
                <w:webHidden/>
              </w:rPr>
              <w:fldChar w:fldCharType="separate"/>
            </w:r>
            <w:r w:rsidR="00C476FD">
              <w:rPr>
                <w:noProof/>
                <w:webHidden/>
              </w:rPr>
              <w:t>4</w:t>
            </w:r>
            <w:r w:rsidR="00C476FD">
              <w:rPr>
                <w:noProof/>
                <w:webHidden/>
              </w:rPr>
              <w:fldChar w:fldCharType="end"/>
            </w:r>
          </w:hyperlink>
        </w:p>
        <w:p w14:paraId="44B0A3DF" w14:textId="0B717973" w:rsidR="00C476FD" w:rsidRDefault="00C476FD">
          <w:pPr>
            <w:pStyle w:val="TOC1"/>
            <w:tabs>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88" w:history="1">
            <w:r w:rsidRPr="00910EA8">
              <w:rPr>
                <w:rStyle w:val="Hyperlink"/>
                <w:noProof/>
              </w:rPr>
              <w:t>St. Bart’s Vision and Values</w:t>
            </w:r>
            <w:r>
              <w:rPr>
                <w:noProof/>
                <w:webHidden/>
              </w:rPr>
              <w:tab/>
            </w:r>
            <w:r>
              <w:rPr>
                <w:noProof/>
                <w:webHidden/>
              </w:rPr>
              <w:fldChar w:fldCharType="begin"/>
            </w:r>
            <w:r>
              <w:rPr>
                <w:noProof/>
                <w:webHidden/>
              </w:rPr>
              <w:instrText xml:space="preserve"> PAGEREF _Toc227845788 \h </w:instrText>
            </w:r>
            <w:r>
              <w:rPr>
                <w:noProof/>
                <w:webHidden/>
              </w:rPr>
            </w:r>
            <w:r>
              <w:rPr>
                <w:noProof/>
                <w:webHidden/>
              </w:rPr>
              <w:fldChar w:fldCharType="separate"/>
            </w:r>
            <w:r>
              <w:rPr>
                <w:noProof/>
                <w:webHidden/>
              </w:rPr>
              <w:t>4</w:t>
            </w:r>
            <w:r>
              <w:rPr>
                <w:noProof/>
                <w:webHidden/>
              </w:rPr>
              <w:fldChar w:fldCharType="end"/>
            </w:r>
          </w:hyperlink>
        </w:p>
        <w:p w14:paraId="478B8A76" w14:textId="6F19EC14" w:rsidR="00C476FD" w:rsidRDefault="00C476FD">
          <w:pPr>
            <w:pStyle w:val="TOC1"/>
            <w:tabs>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89" w:history="1">
            <w:r w:rsidRPr="00910EA8">
              <w:rPr>
                <w:rStyle w:val="Hyperlink"/>
                <w:noProof/>
              </w:rPr>
              <w:t>Allergen and Anaphylaxis Policy (SCHOOL FOOD SOLUTIONS)</w:t>
            </w:r>
            <w:r>
              <w:rPr>
                <w:noProof/>
                <w:webHidden/>
              </w:rPr>
              <w:tab/>
            </w:r>
            <w:r>
              <w:rPr>
                <w:noProof/>
                <w:webHidden/>
              </w:rPr>
              <w:fldChar w:fldCharType="begin"/>
            </w:r>
            <w:r>
              <w:rPr>
                <w:noProof/>
                <w:webHidden/>
              </w:rPr>
              <w:instrText xml:space="preserve"> PAGEREF _Toc227845789 \h </w:instrText>
            </w:r>
            <w:r>
              <w:rPr>
                <w:noProof/>
                <w:webHidden/>
              </w:rPr>
            </w:r>
            <w:r>
              <w:rPr>
                <w:noProof/>
                <w:webHidden/>
              </w:rPr>
              <w:fldChar w:fldCharType="separate"/>
            </w:r>
            <w:r>
              <w:rPr>
                <w:noProof/>
                <w:webHidden/>
              </w:rPr>
              <w:t>5</w:t>
            </w:r>
            <w:r>
              <w:rPr>
                <w:noProof/>
                <w:webHidden/>
              </w:rPr>
              <w:fldChar w:fldCharType="end"/>
            </w:r>
          </w:hyperlink>
        </w:p>
        <w:p w14:paraId="4F4BB2A6" w14:textId="3E4E2B28"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90" w:history="1">
            <w:r w:rsidRPr="00910EA8">
              <w:rPr>
                <w:rStyle w:val="Hyperlink"/>
                <w:noProof/>
              </w:rPr>
              <w:t>1.</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Introduction</w:t>
            </w:r>
            <w:r>
              <w:rPr>
                <w:noProof/>
                <w:webHidden/>
              </w:rPr>
              <w:tab/>
            </w:r>
            <w:r>
              <w:rPr>
                <w:noProof/>
                <w:webHidden/>
              </w:rPr>
              <w:fldChar w:fldCharType="begin"/>
            </w:r>
            <w:r>
              <w:rPr>
                <w:noProof/>
                <w:webHidden/>
              </w:rPr>
              <w:instrText xml:space="preserve"> PAGEREF _Toc227845790 \h </w:instrText>
            </w:r>
            <w:r>
              <w:rPr>
                <w:noProof/>
                <w:webHidden/>
              </w:rPr>
            </w:r>
            <w:r>
              <w:rPr>
                <w:noProof/>
                <w:webHidden/>
              </w:rPr>
              <w:fldChar w:fldCharType="separate"/>
            </w:r>
            <w:r>
              <w:rPr>
                <w:noProof/>
                <w:webHidden/>
              </w:rPr>
              <w:t>5</w:t>
            </w:r>
            <w:r>
              <w:rPr>
                <w:noProof/>
                <w:webHidden/>
              </w:rPr>
              <w:fldChar w:fldCharType="end"/>
            </w:r>
          </w:hyperlink>
        </w:p>
        <w:p w14:paraId="261165B8" w14:textId="7375A56E"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91" w:history="1">
            <w:r w:rsidRPr="00910EA8">
              <w:rPr>
                <w:rStyle w:val="Hyperlink"/>
                <w:noProof/>
              </w:rPr>
              <w:t>2.</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Aims of Policy</w:t>
            </w:r>
            <w:r>
              <w:rPr>
                <w:noProof/>
                <w:webHidden/>
              </w:rPr>
              <w:tab/>
            </w:r>
            <w:r>
              <w:rPr>
                <w:noProof/>
                <w:webHidden/>
              </w:rPr>
              <w:fldChar w:fldCharType="begin"/>
            </w:r>
            <w:r>
              <w:rPr>
                <w:noProof/>
                <w:webHidden/>
              </w:rPr>
              <w:instrText xml:space="preserve"> PAGEREF _Toc227845791 \h </w:instrText>
            </w:r>
            <w:r>
              <w:rPr>
                <w:noProof/>
                <w:webHidden/>
              </w:rPr>
            </w:r>
            <w:r>
              <w:rPr>
                <w:noProof/>
                <w:webHidden/>
              </w:rPr>
              <w:fldChar w:fldCharType="separate"/>
            </w:r>
            <w:r>
              <w:rPr>
                <w:noProof/>
                <w:webHidden/>
              </w:rPr>
              <w:t>5</w:t>
            </w:r>
            <w:r>
              <w:rPr>
                <w:noProof/>
                <w:webHidden/>
              </w:rPr>
              <w:fldChar w:fldCharType="end"/>
            </w:r>
          </w:hyperlink>
        </w:p>
        <w:p w14:paraId="04780E67" w14:textId="71A5DE55"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92" w:history="1">
            <w:r w:rsidRPr="00910EA8">
              <w:rPr>
                <w:rStyle w:val="Hyperlink"/>
                <w:noProof/>
              </w:rPr>
              <w:t>3.</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Legal Framework</w:t>
            </w:r>
            <w:r>
              <w:rPr>
                <w:noProof/>
                <w:webHidden/>
              </w:rPr>
              <w:tab/>
            </w:r>
            <w:r>
              <w:rPr>
                <w:noProof/>
                <w:webHidden/>
              </w:rPr>
              <w:fldChar w:fldCharType="begin"/>
            </w:r>
            <w:r>
              <w:rPr>
                <w:noProof/>
                <w:webHidden/>
              </w:rPr>
              <w:instrText xml:space="preserve"> PAGEREF _Toc227845792 \h </w:instrText>
            </w:r>
            <w:r>
              <w:rPr>
                <w:noProof/>
                <w:webHidden/>
              </w:rPr>
            </w:r>
            <w:r>
              <w:rPr>
                <w:noProof/>
                <w:webHidden/>
              </w:rPr>
              <w:fldChar w:fldCharType="separate"/>
            </w:r>
            <w:r>
              <w:rPr>
                <w:noProof/>
                <w:webHidden/>
              </w:rPr>
              <w:t>5</w:t>
            </w:r>
            <w:r>
              <w:rPr>
                <w:noProof/>
                <w:webHidden/>
              </w:rPr>
              <w:fldChar w:fldCharType="end"/>
            </w:r>
          </w:hyperlink>
        </w:p>
        <w:p w14:paraId="0CCD2EA2" w14:textId="176DD03E"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93" w:history="1">
            <w:r w:rsidRPr="00910EA8">
              <w:rPr>
                <w:rStyle w:val="Hyperlink"/>
                <w:noProof/>
              </w:rPr>
              <w:t>4.</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Related Policies:</w:t>
            </w:r>
            <w:r>
              <w:rPr>
                <w:noProof/>
                <w:webHidden/>
              </w:rPr>
              <w:tab/>
            </w:r>
            <w:r>
              <w:rPr>
                <w:noProof/>
                <w:webHidden/>
              </w:rPr>
              <w:fldChar w:fldCharType="begin"/>
            </w:r>
            <w:r>
              <w:rPr>
                <w:noProof/>
                <w:webHidden/>
              </w:rPr>
              <w:instrText xml:space="preserve"> PAGEREF _Toc227845793 \h </w:instrText>
            </w:r>
            <w:r>
              <w:rPr>
                <w:noProof/>
                <w:webHidden/>
              </w:rPr>
            </w:r>
            <w:r>
              <w:rPr>
                <w:noProof/>
                <w:webHidden/>
              </w:rPr>
              <w:fldChar w:fldCharType="separate"/>
            </w:r>
            <w:r>
              <w:rPr>
                <w:noProof/>
                <w:webHidden/>
              </w:rPr>
              <w:t>5</w:t>
            </w:r>
            <w:r>
              <w:rPr>
                <w:noProof/>
                <w:webHidden/>
              </w:rPr>
              <w:fldChar w:fldCharType="end"/>
            </w:r>
          </w:hyperlink>
        </w:p>
        <w:p w14:paraId="3682AC95" w14:textId="60F8F6F8"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94" w:history="1">
            <w:r w:rsidRPr="00910EA8">
              <w:rPr>
                <w:rStyle w:val="Hyperlink"/>
                <w:noProof/>
              </w:rPr>
              <w:t>5.</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Benedict’s Law</w:t>
            </w:r>
            <w:r>
              <w:rPr>
                <w:noProof/>
                <w:webHidden/>
              </w:rPr>
              <w:tab/>
            </w:r>
            <w:r>
              <w:rPr>
                <w:noProof/>
                <w:webHidden/>
              </w:rPr>
              <w:fldChar w:fldCharType="begin"/>
            </w:r>
            <w:r>
              <w:rPr>
                <w:noProof/>
                <w:webHidden/>
              </w:rPr>
              <w:instrText xml:space="preserve"> PAGEREF _Toc227845794 \h </w:instrText>
            </w:r>
            <w:r>
              <w:rPr>
                <w:noProof/>
                <w:webHidden/>
              </w:rPr>
            </w:r>
            <w:r>
              <w:rPr>
                <w:noProof/>
                <w:webHidden/>
              </w:rPr>
              <w:fldChar w:fldCharType="separate"/>
            </w:r>
            <w:r>
              <w:rPr>
                <w:noProof/>
                <w:webHidden/>
              </w:rPr>
              <w:t>6</w:t>
            </w:r>
            <w:r>
              <w:rPr>
                <w:noProof/>
                <w:webHidden/>
              </w:rPr>
              <w:fldChar w:fldCharType="end"/>
            </w:r>
          </w:hyperlink>
        </w:p>
        <w:p w14:paraId="4E239EA7" w14:textId="68572C48"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95" w:history="1">
            <w:r w:rsidRPr="00910EA8">
              <w:rPr>
                <w:rStyle w:val="Hyperlink"/>
                <w:noProof/>
              </w:rPr>
              <w:t>6.</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Definitions</w:t>
            </w:r>
            <w:r>
              <w:rPr>
                <w:noProof/>
                <w:webHidden/>
              </w:rPr>
              <w:tab/>
            </w:r>
            <w:r>
              <w:rPr>
                <w:noProof/>
                <w:webHidden/>
              </w:rPr>
              <w:fldChar w:fldCharType="begin"/>
            </w:r>
            <w:r>
              <w:rPr>
                <w:noProof/>
                <w:webHidden/>
              </w:rPr>
              <w:instrText xml:space="preserve"> PAGEREF _Toc227845795 \h </w:instrText>
            </w:r>
            <w:r>
              <w:rPr>
                <w:noProof/>
                <w:webHidden/>
              </w:rPr>
            </w:r>
            <w:r>
              <w:rPr>
                <w:noProof/>
                <w:webHidden/>
              </w:rPr>
              <w:fldChar w:fldCharType="separate"/>
            </w:r>
            <w:r>
              <w:rPr>
                <w:noProof/>
                <w:webHidden/>
              </w:rPr>
              <w:t>6</w:t>
            </w:r>
            <w:r>
              <w:rPr>
                <w:noProof/>
                <w:webHidden/>
              </w:rPr>
              <w:fldChar w:fldCharType="end"/>
            </w:r>
          </w:hyperlink>
        </w:p>
        <w:p w14:paraId="478A544B" w14:textId="137DED91"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96" w:history="1">
            <w:r w:rsidRPr="00910EA8">
              <w:rPr>
                <w:rStyle w:val="Hyperlink"/>
                <w:noProof/>
              </w:rPr>
              <w:t>7.</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Symptoms of Allergic Reactions</w:t>
            </w:r>
            <w:r>
              <w:rPr>
                <w:noProof/>
                <w:webHidden/>
              </w:rPr>
              <w:tab/>
            </w:r>
            <w:r>
              <w:rPr>
                <w:noProof/>
                <w:webHidden/>
              </w:rPr>
              <w:fldChar w:fldCharType="begin"/>
            </w:r>
            <w:r>
              <w:rPr>
                <w:noProof/>
                <w:webHidden/>
              </w:rPr>
              <w:instrText xml:space="preserve"> PAGEREF _Toc227845796 \h </w:instrText>
            </w:r>
            <w:r>
              <w:rPr>
                <w:noProof/>
                <w:webHidden/>
              </w:rPr>
            </w:r>
            <w:r>
              <w:rPr>
                <w:noProof/>
                <w:webHidden/>
              </w:rPr>
              <w:fldChar w:fldCharType="separate"/>
            </w:r>
            <w:r>
              <w:rPr>
                <w:noProof/>
                <w:webHidden/>
              </w:rPr>
              <w:t>6</w:t>
            </w:r>
            <w:r>
              <w:rPr>
                <w:noProof/>
                <w:webHidden/>
              </w:rPr>
              <w:fldChar w:fldCharType="end"/>
            </w:r>
          </w:hyperlink>
        </w:p>
        <w:p w14:paraId="20D0A31B" w14:textId="2D5EA238" w:rsidR="00C476FD" w:rsidRDefault="00C476FD">
          <w:pPr>
            <w:pStyle w:val="TOC2"/>
            <w:rPr>
              <w:rFonts w:asciiTheme="minorHAnsi" w:eastAsiaTheme="minorEastAsia" w:hAnsiTheme="minorHAnsi" w:cstheme="minorBidi"/>
              <w:noProof/>
              <w:spacing w:val="0"/>
              <w:kern w:val="2"/>
              <w:sz w:val="24"/>
              <w:szCs w:val="24"/>
              <w:lang w:val="en-GB" w:eastAsia="en-GB"/>
              <w14:ligatures w14:val="standardContextual"/>
            </w:rPr>
          </w:pPr>
          <w:hyperlink w:anchor="_Toc227845797" w:history="1">
            <w:r w:rsidRPr="00910EA8">
              <w:rPr>
                <w:rStyle w:val="Hyperlink"/>
                <w:noProof/>
              </w:rPr>
              <w:t>7.1.</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What does adrenaline do?</w:t>
            </w:r>
            <w:r>
              <w:rPr>
                <w:noProof/>
                <w:webHidden/>
              </w:rPr>
              <w:tab/>
            </w:r>
            <w:r>
              <w:rPr>
                <w:noProof/>
                <w:webHidden/>
              </w:rPr>
              <w:fldChar w:fldCharType="begin"/>
            </w:r>
            <w:r>
              <w:rPr>
                <w:noProof/>
                <w:webHidden/>
              </w:rPr>
              <w:instrText xml:space="preserve"> PAGEREF _Toc227845797 \h </w:instrText>
            </w:r>
            <w:r>
              <w:rPr>
                <w:noProof/>
                <w:webHidden/>
              </w:rPr>
            </w:r>
            <w:r>
              <w:rPr>
                <w:noProof/>
                <w:webHidden/>
              </w:rPr>
              <w:fldChar w:fldCharType="separate"/>
            </w:r>
            <w:r>
              <w:rPr>
                <w:noProof/>
                <w:webHidden/>
              </w:rPr>
              <w:t>7</w:t>
            </w:r>
            <w:r>
              <w:rPr>
                <w:noProof/>
                <w:webHidden/>
              </w:rPr>
              <w:fldChar w:fldCharType="end"/>
            </w:r>
          </w:hyperlink>
        </w:p>
        <w:p w14:paraId="7F0DFED3" w14:textId="7123748F" w:rsidR="00C476FD" w:rsidRDefault="00C476FD">
          <w:pPr>
            <w:pStyle w:val="TOC2"/>
            <w:rPr>
              <w:rFonts w:asciiTheme="minorHAnsi" w:eastAsiaTheme="minorEastAsia" w:hAnsiTheme="minorHAnsi" w:cstheme="minorBidi"/>
              <w:noProof/>
              <w:spacing w:val="0"/>
              <w:kern w:val="2"/>
              <w:sz w:val="24"/>
              <w:szCs w:val="24"/>
              <w:lang w:val="en-GB" w:eastAsia="en-GB"/>
              <w14:ligatures w14:val="standardContextual"/>
            </w:rPr>
          </w:pPr>
          <w:hyperlink w:anchor="_Toc227845798" w:history="1">
            <w:r w:rsidRPr="00910EA8">
              <w:rPr>
                <w:rStyle w:val="Hyperlink"/>
                <w:noProof/>
              </w:rPr>
              <w:t>7.2.</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Action</w:t>
            </w:r>
            <w:r>
              <w:rPr>
                <w:noProof/>
                <w:webHidden/>
              </w:rPr>
              <w:tab/>
            </w:r>
            <w:r>
              <w:rPr>
                <w:noProof/>
                <w:webHidden/>
              </w:rPr>
              <w:fldChar w:fldCharType="begin"/>
            </w:r>
            <w:r>
              <w:rPr>
                <w:noProof/>
                <w:webHidden/>
              </w:rPr>
              <w:instrText xml:space="preserve"> PAGEREF _Toc227845798 \h </w:instrText>
            </w:r>
            <w:r>
              <w:rPr>
                <w:noProof/>
                <w:webHidden/>
              </w:rPr>
            </w:r>
            <w:r>
              <w:rPr>
                <w:noProof/>
                <w:webHidden/>
              </w:rPr>
              <w:fldChar w:fldCharType="separate"/>
            </w:r>
            <w:r>
              <w:rPr>
                <w:noProof/>
                <w:webHidden/>
              </w:rPr>
              <w:t>7</w:t>
            </w:r>
            <w:r>
              <w:rPr>
                <w:noProof/>
                <w:webHidden/>
              </w:rPr>
              <w:fldChar w:fldCharType="end"/>
            </w:r>
          </w:hyperlink>
        </w:p>
        <w:p w14:paraId="56F5D172" w14:textId="1D045AB7"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799" w:history="1">
            <w:r w:rsidRPr="00910EA8">
              <w:rPr>
                <w:rStyle w:val="Hyperlink"/>
                <w:noProof/>
              </w:rPr>
              <w:t>8.</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Supply, Storage and Care of Medication</w:t>
            </w:r>
            <w:r>
              <w:rPr>
                <w:noProof/>
                <w:webHidden/>
              </w:rPr>
              <w:tab/>
            </w:r>
            <w:r>
              <w:rPr>
                <w:noProof/>
                <w:webHidden/>
              </w:rPr>
              <w:fldChar w:fldCharType="begin"/>
            </w:r>
            <w:r>
              <w:rPr>
                <w:noProof/>
                <w:webHidden/>
              </w:rPr>
              <w:instrText xml:space="preserve"> PAGEREF _Toc227845799 \h </w:instrText>
            </w:r>
            <w:r>
              <w:rPr>
                <w:noProof/>
                <w:webHidden/>
              </w:rPr>
            </w:r>
            <w:r>
              <w:rPr>
                <w:noProof/>
                <w:webHidden/>
              </w:rPr>
              <w:fldChar w:fldCharType="separate"/>
            </w:r>
            <w:r>
              <w:rPr>
                <w:noProof/>
                <w:webHidden/>
              </w:rPr>
              <w:t>8</w:t>
            </w:r>
            <w:r>
              <w:rPr>
                <w:noProof/>
                <w:webHidden/>
              </w:rPr>
              <w:fldChar w:fldCharType="end"/>
            </w:r>
          </w:hyperlink>
        </w:p>
        <w:p w14:paraId="2F70F8BA" w14:textId="1485DB4C" w:rsidR="00C476FD" w:rsidRDefault="00C476FD">
          <w:pPr>
            <w:pStyle w:val="TOC2"/>
            <w:rPr>
              <w:rFonts w:asciiTheme="minorHAnsi" w:eastAsiaTheme="minorEastAsia" w:hAnsiTheme="minorHAnsi" w:cstheme="minorBidi"/>
              <w:noProof/>
              <w:spacing w:val="0"/>
              <w:kern w:val="2"/>
              <w:sz w:val="24"/>
              <w:szCs w:val="24"/>
              <w:lang w:val="en-GB" w:eastAsia="en-GB"/>
              <w14:ligatures w14:val="standardContextual"/>
            </w:rPr>
          </w:pPr>
          <w:hyperlink w:anchor="_Toc227845800" w:history="1">
            <w:r w:rsidRPr="00910EA8">
              <w:rPr>
                <w:rStyle w:val="Hyperlink"/>
                <w:noProof/>
              </w:rPr>
              <w:t>8.1.</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Spare Adrenaline Auto-injectors in School</w:t>
            </w:r>
            <w:r>
              <w:rPr>
                <w:noProof/>
                <w:webHidden/>
              </w:rPr>
              <w:tab/>
            </w:r>
            <w:r>
              <w:rPr>
                <w:noProof/>
                <w:webHidden/>
              </w:rPr>
              <w:fldChar w:fldCharType="begin"/>
            </w:r>
            <w:r>
              <w:rPr>
                <w:noProof/>
                <w:webHidden/>
              </w:rPr>
              <w:instrText xml:space="preserve"> PAGEREF _Toc227845800 \h </w:instrText>
            </w:r>
            <w:r>
              <w:rPr>
                <w:noProof/>
                <w:webHidden/>
              </w:rPr>
            </w:r>
            <w:r>
              <w:rPr>
                <w:noProof/>
                <w:webHidden/>
              </w:rPr>
              <w:fldChar w:fldCharType="separate"/>
            </w:r>
            <w:r>
              <w:rPr>
                <w:noProof/>
                <w:webHidden/>
              </w:rPr>
              <w:t>8</w:t>
            </w:r>
            <w:r>
              <w:rPr>
                <w:noProof/>
                <w:webHidden/>
              </w:rPr>
              <w:fldChar w:fldCharType="end"/>
            </w:r>
          </w:hyperlink>
        </w:p>
        <w:p w14:paraId="1C02CA25" w14:textId="5B6FA6C0"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01" w:history="1">
            <w:r w:rsidRPr="00910EA8">
              <w:rPr>
                <w:rStyle w:val="Hyperlink"/>
                <w:noProof/>
              </w:rPr>
              <w:t>9.</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Staff Training:</w:t>
            </w:r>
            <w:r>
              <w:rPr>
                <w:noProof/>
                <w:webHidden/>
              </w:rPr>
              <w:tab/>
            </w:r>
            <w:r>
              <w:rPr>
                <w:noProof/>
                <w:webHidden/>
              </w:rPr>
              <w:fldChar w:fldCharType="begin"/>
            </w:r>
            <w:r>
              <w:rPr>
                <w:noProof/>
                <w:webHidden/>
              </w:rPr>
              <w:instrText xml:space="preserve"> PAGEREF _Toc227845801 \h </w:instrText>
            </w:r>
            <w:r>
              <w:rPr>
                <w:noProof/>
                <w:webHidden/>
              </w:rPr>
            </w:r>
            <w:r>
              <w:rPr>
                <w:noProof/>
                <w:webHidden/>
              </w:rPr>
              <w:fldChar w:fldCharType="separate"/>
            </w:r>
            <w:r>
              <w:rPr>
                <w:noProof/>
                <w:webHidden/>
              </w:rPr>
              <w:t>8</w:t>
            </w:r>
            <w:r>
              <w:rPr>
                <w:noProof/>
                <w:webHidden/>
              </w:rPr>
              <w:fldChar w:fldCharType="end"/>
            </w:r>
          </w:hyperlink>
        </w:p>
        <w:p w14:paraId="3211A75D" w14:textId="388991BC"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02" w:history="1">
            <w:r w:rsidRPr="00910EA8">
              <w:rPr>
                <w:rStyle w:val="Hyperlink"/>
                <w:noProof/>
              </w:rPr>
              <w:t>10.</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Allergies of Greatest Concern and actions</w:t>
            </w:r>
            <w:r>
              <w:rPr>
                <w:noProof/>
                <w:webHidden/>
              </w:rPr>
              <w:tab/>
            </w:r>
            <w:r>
              <w:rPr>
                <w:noProof/>
                <w:webHidden/>
              </w:rPr>
              <w:fldChar w:fldCharType="begin"/>
            </w:r>
            <w:r>
              <w:rPr>
                <w:noProof/>
                <w:webHidden/>
              </w:rPr>
              <w:instrText xml:space="preserve"> PAGEREF _Toc227845802 \h </w:instrText>
            </w:r>
            <w:r>
              <w:rPr>
                <w:noProof/>
                <w:webHidden/>
              </w:rPr>
            </w:r>
            <w:r>
              <w:rPr>
                <w:noProof/>
                <w:webHidden/>
              </w:rPr>
              <w:fldChar w:fldCharType="separate"/>
            </w:r>
            <w:r>
              <w:rPr>
                <w:noProof/>
                <w:webHidden/>
              </w:rPr>
              <w:t>9</w:t>
            </w:r>
            <w:r>
              <w:rPr>
                <w:noProof/>
                <w:webHidden/>
              </w:rPr>
              <w:fldChar w:fldCharType="end"/>
            </w:r>
          </w:hyperlink>
        </w:p>
        <w:p w14:paraId="6A4E5DEB" w14:textId="33C1CDD1" w:rsidR="00C476FD" w:rsidRDefault="00C476FD">
          <w:pPr>
            <w:pStyle w:val="TOC2"/>
            <w:rPr>
              <w:rFonts w:asciiTheme="minorHAnsi" w:eastAsiaTheme="minorEastAsia" w:hAnsiTheme="minorHAnsi" w:cstheme="minorBidi"/>
              <w:noProof/>
              <w:spacing w:val="0"/>
              <w:kern w:val="2"/>
              <w:sz w:val="24"/>
              <w:szCs w:val="24"/>
              <w:lang w:val="en-GB" w:eastAsia="en-GB"/>
              <w14:ligatures w14:val="standardContextual"/>
            </w:rPr>
          </w:pPr>
          <w:hyperlink w:anchor="_Toc227845803" w:history="1">
            <w:r w:rsidRPr="00910EA8">
              <w:rPr>
                <w:rStyle w:val="Hyperlink"/>
                <w:noProof/>
              </w:rPr>
              <w:t>10.1.</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Nut / Egg / Dairy Related</w:t>
            </w:r>
            <w:r>
              <w:rPr>
                <w:noProof/>
                <w:webHidden/>
              </w:rPr>
              <w:tab/>
            </w:r>
            <w:r>
              <w:rPr>
                <w:noProof/>
                <w:webHidden/>
              </w:rPr>
              <w:fldChar w:fldCharType="begin"/>
            </w:r>
            <w:r>
              <w:rPr>
                <w:noProof/>
                <w:webHidden/>
              </w:rPr>
              <w:instrText xml:space="preserve"> PAGEREF _Toc227845803 \h </w:instrText>
            </w:r>
            <w:r>
              <w:rPr>
                <w:noProof/>
                <w:webHidden/>
              </w:rPr>
            </w:r>
            <w:r>
              <w:rPr>
                <w:noProof/>
                <w:webHidden/>
              </w:rPr>
              <w:fldChar w:fldCharType="separate"/>
            </w:r>
            <w:r>
              <w:rPr>
                <w:noProof/>
                <w:webHidden/>
              </w:rPr>
              <w:t>9</w:t>
            </w:r>
            <w:r>
              <w:rPr>
                <w:noProof/>
                <w:webHidden/>
              </w:rPr>
              <w:fldChar w:fldCharType="end"/>
            </w:r>
          </w:hyperlink>
        </w:p>
        <w:p w14:paraId="5B75F6FB" w14:textId="3354424A" w:rsidR="00C476FD" w:rsidRDefault="00C476FD">
          <w:pPr>
            <w:pStyle w:val="TOC2"/>
            <w:rPr>
              <w:rFonts w:asciiTheme="minorHAnsi" w:eastAsiaTheme="minorEastAsia" w:hAnsiTheme="minorHAnsi" w:cstheme="minorBidi"/>
              <w:noProof/>
              <w:spacing w:val="0"/>
              <w:kern w:val="2"/>
              <w:sz w:val="24"/>
              <w:szCs w:val="24"/>
              <w:lang w:val="en-GB" w:eastAsia="en-GB"/>
              <w14:ligatures w14:val="standardContextual"/>
            </w:rPr>
          </w:pPr>
          <w:hyperlink w:anchor="_Toc227845804" w:history="1">
            <w:r w:rsidRPr="00910EA8">
              <w:rPr>
                <w:rStyle w:val="Hyperlink"/>
                <w:noProof/>
              </w:rPr>
              <w:t>10.2.</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Insect Related</w:t>
            </w:r>
            <w:r>
              <w:rPr>
                <w:noProof/>
                <w:webHidden/>
              </w:rPr>
              <w:tab/>
            </w:r>
            <w:r>
              <w:rPr>
                <w:noProof/>
                <w:webHidden/>
              </w:rPr>
              <w:fldChar w:fldCharType="begin"/>
            </w:r>
            <w:r>
              <w:rPr>
                <w:noProof/>
                <w:webHidden/>
              </w:rPr>
              <w:instrText xml:space="preserve"> PAGEREF _Toc227845804 \h </w:instrText>
            </w:r>
            <w:r>
              <w:rPr>
                <w:noProof/>
                <w:webHidden/>
              </w:rPr>
            </w:r>
            <w:r>
              <w:rPr>
                <w:noProof/>
                <w:webHidden/>
              </w:rPr>
              <w:fldChar w:fldCharType="separate"/>
            </w:r>
            <w:r>
              <w:rPr>
                <w:noProof/>
                <w:webHidden/>
              </w:rPr>
              <w:t>10</w:t>
            </w:r>
            <w:r>
              <w:rPr>
                <w:noProof/>
                <w:webHidden/>
              </w:rPr>
              <w:fldChar w:fldCharType="end"/>
            </w:r>
          </w:hyperlink>
        </w:p>
        <w:p w14:paraId="5790E9A0" w14:textId="3F70D77C" w:rsidR="00C476FD" w:rsidRDefault="00C476FD">
          <w:pPr>
            <w:pStyle w:val="TOC2"/>
            <w:rPr>
              <w:rFonts w:asciiTheme="minorHAnsi" w:eastAsiaTheme="minorEastAsia" w:hAnsiTheme="minorHAnsi" w:cstheme="minorBidi"/>
              <w:noProof/>
              <w:spacing w:val="0"/>
              <w:kern w:val="2"/>
              <w:sz w:val="24"/>
              <w:szCs w:val="24"/>
              <w:lang w:val="en-GB" w:eastAsia="en-GB"/>
              <w14:ligatures w14:val="standardContextual"/>
            </w:rPr>
          </w:pPr>
          <w:hyperlink w:anchor="_Toc227845805" w:history="1">
            <w:r w:rsidRPr="00910EA8">
              <w:rPr>
                <w:rStyle w:val="Hyperlink"/>
                <w:noProof/>
              </w:rPr>
              <w:t>10.3.</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Latex Related</w:t>
            </w:r>
            <w:r>
              <w:rPr>
                <w:noProof/>
                <w:webHidden/>
              </w:rPr>
              <w:tab/>
            </w:r>
            <w:r>
              <w:rPr>
                <w:noProof/>
                <w:webHidden/>
              </w:rPr>
              <w:fldChar w:fldCharType="begin"/>
            </w:r>
            <w:r>
              <w:rPr>
                <w:noProof/>
                <w:webHidden/>
              </w:rPr>
              <w:instrText xml:space="preserve"> PAGEREF _Toc227845805 \h </w:instrText>
            </w:r>
            <w:r>
              <w:rPr>
                <w:noProof/>
                <w:webHidden/>
              </w:rPr>
            </w:r>
            <w:r>
              <w:rPr>
                <w:noProof/>
                <w:webHidden/>
              </w:rPr>
              <w:fldChar w:fldCharType="separate"/>
            </w:r>
            <w:r>
              <w:rPr>
                <w:noProof/>
                <w:webHidden/>
              </w:rPr>
              <w:t>10</w:t>
            </w:r>
            <w:r>
              <w:rPr>
                <w:noProof/>
                <w:webHidden/>
              </w:rPr>
              <w:fldChar w:fldCharType="end"/>
            </w:r>
          </w:hyperlink>
        </w:p>
        <w:p w14:paraId="6D5F9549" w14:textId="2616A897" w:rsidR="00C476FD" w:rsidRDefault="00C476FD">
          <w:pPr>
            <w:pStyle w:val="TOC2"/>
            <w:rPr>
              <w:rFonts w:asciiTheme="minorHAnsi" w:eastAsiaTheme="minorEastAsia" w:hAnsiTheme="minorHAnsi" w:cstheme="minorBidi"/>
              <w:noProof/>
              <w:spacing w:val="0"/>
              <w:kern w:val="2"/>
              <w:sz w:val="24"/>
              <w:szCs w:val="24"/>
              <w:lang w:val="en-GB" w:eastAsia="en-GB"/>
              <w14:ligatures w14:val="standardContextual"/>
            </w:rPr>
          </w:pPr>
          <w:hyperlink w:anchor="_Toc227845806" w:history="1">
            <w:r w:rsidRPr="00910EA8">
              <w:rPr>
                <w:rStyle w:val="Hyperlink"/>
                <w:noProof/>
              </w:rPr>
              <w:t>10.4.</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Declared Allergens</w:t>
            </w:r>
            <w:r>
              <w:rPr>
                <w:noProof/>
                <w:webHidden/>
              </w:rPr>
              <w:tab/>
            </w:r>
            <w:r>
              <w:rPr>
                <w:noProof/>
                <w:webHidden/>
              </w:rPr>
              <w:fldChar w:fldCharType="begin"/>
            </w:r>
            <w:r>
              <w:rPr>
                <w:noProof/>
                <w:webHidden/>
              </w:rPr>
              <w:instrText xml:space="preserve"> PAGEREF _Toc227845806 \h </w:instrText>
            </w:r>
            <w:r>
              <w:rPr>
                <w:noProof/>
                <w:webHidden/>
              </w:rPr>
            </w:r>
            <w:r>
              <w:rPr>
                <w:noProof/>
                <w:webHidden/>
              </w:rPr>
              <w:fldChar w:fldCharType="separate"/>
            </w:r>
            <w:r>
              <w:rPr>
                <w:noProof/>
                <w:webHidden/>
              </w:rPr>
              <w:t>10</w:t>
            </w:r>
            <w:r>
              <w:rPr>
                <w:noProof/>
                <w:webHidden/>
              </w:rPr>
              <w:fldChar w:fldCharType="end"/>
            </w:r>
          </w:hyperlink>
        </w:p>
        <w:p w14:paraId="06EEFC85" w14:textId="3024AFF3"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07" w:history="1">
            <w:r w:rsidRPr="00910EA8">
              <w:rPr>
                <w:rStyle w:val="Hyperlink"/>
                <w:noProof/>
              </w:rPr>
              <w:t>11.</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Catering</w:t>
            </w:r>
            <w:r>
              <w:rPr>
                <w:noProof/>
                <w:webHidden/>
              </w:rPr>
              <w:tab/>
            </w:r>
            <w:r>
              <w:rPr>
                <w:noProof/>
                <w:webHidden/>
              </w:rPr>
              <w:fldChar w:fldCharType="begin"/>
            </w:r>
            <w:r>
              <w:rPr>
                <w:noProof/>
                <w:webHidden/>
              </w:rPr>
              <w:instrText xml:space="preserve"> PAGEREF _Toc227845807 \h </w:instrText>
            </w:r>
            <w:r>
              <w:rPr>
                <w:noProof/>
                <w:webHidden/>
              </w:rPr>
            </w:r>
            <w:r>
              <w:rPr>
                <w:noProof/>
                <w:webHidden/>
              </w:rPr>
              <w:fldChar w:fldCharType="separate"/>
            </w:r>
            <w:r>
              <w:rPr>
                <w:noProof/>
                <w:webHidden/>
              </w:rPr>
              <w:t>11</w:t>
            </w:r>
            <w:r>
              <w:rPr>
                <w:noProof/>
                <w:webHidden/>
              </w:rPr>
              <w:fldChar w:fldCharType="end"/>
            </w:r>
          </w:hyperlink>
        </w:p>
        <w:p w14:paraId="195A3C7B" w14:textId="3A5821E3"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08" w:history="1">
            <w:r w:rsidRPr="00910EA8">
              <w:rPr>
                <w:rStyle w:val="Hyperlink"/>
                <w:noProof/>
              </w:rPr>
              <w:t>12.</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EpiPens/ Jext (or similar)</w:t>
            </w:r>
            <w:r>
              <w:rPr>
                <w:noProof/>
                <w:webHidden/>
              </w:rPr>
              <w:tab/>
            </w:r>
            <w:r>
              <w:rPr>
                <w:noProof/>
                <w:webHidden/>
              </w:rPr>
              <w:fldChar w:fldCharType="begin"/>
            </w:r>
            <w:r>
              <w:rPr>
                <w:noProof/>
                <w:webHidden/>
              </w:rPr>
              <w:instrText xml:space="preserve"> PAGEREF _Toc227845808 \h </w:instrText>
            </w:r>
            <w:r>
              <w:rPr>
                <w:noProof/>
                <w:webHidden/>
              </w:rPr>
            </w:r>
            <w:r>
              <w:rPr>
                <w:noProof/>
                <w:webHidden/>
              </w:rPr>
              <w:fldChar w:fldCharType="separate"/>
            </w:r>
            <w:r>
              <w:rPr>
                <w:noProof/>
                <w:webHidden/>
              </w:rPr>
              <w:t>11</w:t>
            </w:r>
            <w:r>
              <w:rPr>
                <w:noProof/>
                <w:webHidden/>
              </w:rPr>
              <w:fldChar w:fldCharType="end"/>
            </w:r>
          </w:hyperlink>
        </w:p>
        <w:p w14:paraId="35CEFD12" w14:textId="6F3D4A06"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09" w:history="1">
            <w:r w:rsidRPr="00910EA8">
              <w:rPr>
                <w:rStyle w:val="Hyperlink"/>
                <w:noProof/>
              </w:rPr>
              <w:t>13.</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Parents’ / Carers’ Role</w:t>
            </w:r>
            <w:r>
              <w:rPr>
                <w:noProof/>
                <w:webHidden/>
              </w:rPr>
              <w:tab/>
            </w:r>
            <w:r>
              <w:rPr>
                <w:noProof/>
                <w:webHidden/>
              </w:rPr>
              <w:fldChar w:fldCharType="begin"/>
            </w:r>
            <w:r>
              <w:rPr>
                <w:noProof/>
                <w:webHidden/>
              </w:rPr>
              <w:instrText xml:space="preserve"> PAGEREF _Toc227845809 \h </w:instrText>
            </w:r>
            <w:r>
              <w:rPr>
                <w:noProof/>
                <w:webHidden/>
              </w:rPr>
            </w:r>
            <w:r>
              <w:rPr>
                <w:noProof/>
                <w:webHidden/>
              </w:rPr>
              <w:fldChar w:fldCharType="separate"/>
            </w:r>
            <w:r>
              <w:rPr>
                <w:noProof/>
                <w:webHidden/>
              </w:rPr>
              <w:t>11</w:t>
            </w:r>
            <w:r>
              <w:rPr>
                <w:noProof/>
                <w:webHidden/>
              </w:rPr>
              <w:fldChar w:fldCharType="end"/>
            </w:r>
          </w:hyperlink>
        </w:p>
        <w:p w14:paraId="60CF72D4" w14:textId="47615F26"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10" w:history="1">
            <w:r w:rsidRPr="00910EA8">
              <w:rPr>
                <w:rStyle w:val="Hyperlink"/>
                <w:noProof/>
              </w:rPr>
              <w:t>14.</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Staff Role</w:t>
            </w:r>
            <w:r>
              <w:rPr>
                <w:noProof/>
                <w:webHidden/>
              </w:rPr>
              <w:tab/>
            </w:r>
            <w:r>
              <w:rPr>
                <w:noProof/>
                <w:webHidden/>
              </w:rPr>
              <w:fldChar w:fldCharType="begin"/>
            </w:r>
            <w:r>
              <w:rPr>
                <w:noProof/>
                <w:webHidden/>
              </w:rPr>
              <w:instrText xml:space="preserve"> PAGEREF _Toc227845810 \h </w:instrText>
            </w:r>
            <w:r>
              <w:rPr>
                <w:noProof/>
                <w:webHidden/>
              </w:rPr>
            </w:r>
            <w:r>
              <w:rPr>
                <w:noProof/>
                <w:webHidden/>
              </w:rPr>
              <w:fldChar w:fldCharType="separate"/>
            </w:r>
            <w:r>
              <w:rPr>
                <w:noProof/>
                <w:webHidden/>
              </w:rPr>
              <w:t>12</w:t>
            </w:r>
            <w:r>
              <w:rPr>
                <w:noProof/>
                <w:webHidden/>
              </w:rPr>
              <w:fldChar w:fldCharType="end"/>
            </w:r>
          </w:hyperlink>
        </w:p>
        <w:p w14:paraId="1175204F" w14:textId="0048CB0F"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11" w:history="1">
            <w:r w:rsidRPr="00910EA8">
              <w:rPr>
                <w:rStyle w:val="Hyperlink"/>
                <w:noProof/>
              </w:rPr>
              <w:t>15.</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Child’s Role</w:t>
            </w:r>
            <w:r>
              <w:rPr>
                <w:noProof/>
                <w:webHidden/>
              </w:rPr>
              <w:tab/>
            </w:r>
            <w:r>
              <w:rPr>
                <w:noProof/>
                <w:webHidden/>
              </w:rPr>
              <w:fldChar w:fldCharType="begin"/>
            </w:r>
            <w:r>
              <w:rPr>
                <w:noProof/>
                <w:webHidden/>
              </w:rPr>
              <w:instrText xml:space="preserve"> PAGEREF _Toc227845811 \h </w:instrText>
            </w:r>
            <w:r>
              <w:rPr>
                <w:noProof/>
                <w:webHidden/>
              </w:rPr>
            </w:r>
            <w:r>
              <w:rPr>
                <w:noProof/>
                <w:webHidden/>
              </w:rPr>
              <w:fldChar w:fldCharType="separate"/>
            </w:r>
            <w:r>
              <w:rPr>
                <w:noProof/>
                <w:webHidden/>
              </w:rPr>
              <w:t>12</w:t>
            </w:r>
            <w:r>
              <w:rPr>
                <w:noProof/>
                <w:webHidden/>
              </w:rPr>
              <w:fldChar w:fldCharType="end"/>
            </w:r>
          </w:hyperlink>
        </w:p>
        <w:p w14:paraId="556542C0" w14:textId="12996DE5" w:rsidR="00C476FD" w:rsidRDefault="00C476FD">
          <w:pPr>
            <w:pStyle w:val="TOC2"/>
            <w:rPr>
              <w:rFonts w:asciiTheme="minorHAnsi" w:eastAsiaTheme="minorEastAsia" w:hAnsiTheme="minorHAnsi" w:cstheme="minorBidi"/>
              <w:noProof/>
              <w:spacing w:val="0"/>
              <w:kern w:val="2"/>
              <w:sz w:val="24"/>
              <w:szCs w:val="24"/>
              <w:lang w:val="en-GB" w:eastAsia="en-GB"/>
              <w14:ligatures w14:val="standardContextual"/>
            </w:rPr>
          </w:pPr>
          <w:hyperlink w:anchor="_Toc227845812" w:history="1">
            <w:r w:rsidRPr="00910EA8">
              <w:rPr>
                <w:rStyle w:val="Hyperlink"/>
                <w:noProof/>
              </w:rPr>
              <w:t>15.1.</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Actions</w:t>
            </w:r>
            <w:r>
              <w:rPr>
                <w:noProof/>
                <w:webHidden/>
              </w:rPr>
              <w:tab/>
            </w:r>
            <w:r>
              <w:rPr>
                <w:noProof/>
                <w:webHidden/>
              </w:rPr>
              <w:fldChar w:fldCharType="begin"/>
            </w:r>
            <w:r>
              <w:rPr>
                <w:noProof/>
                <w:webHidden/>
              </w:rPr>
              <w:instrText xml:space="preserve"> PAGEREF _Toc227845812 \h </w:instrText>
            </w:r>
            <w:r>
              <w:rPr>
                <w:noProof/>
                <w:webHidden/>
              </w:rPr>
            </w:r>
            <w:r>
              <w:rPr>
                <w:noProof/>
                <w:webHidden/>
              </w:rPr>
              <w:fldChar w:fldCharType="separate"/>
            </w:r>
            <w:r>
              <w:rPr>
                <w:noProof/>
                <w:webHidden/>
              </w:rPr>
              <w:t>12</w:t>
            </w:r>
            <w:r>
              <w:rPr>
                <w:noProof/>
                <w:webHidden/>
              </w:rPr>
              <w:fldChar w:fldCharType="end"/>
            </w:r>
          </w:hyperlink>
        </w:p>
        <w:p w14:paraId="28BEA79A" w14:textId="2C3748FB"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13" w:history="1">
            <w:r w:rsidRPr="00910EA8">
              <w:rPr>
                <w:rStyle w:val="Hyperlink"/>
                <w:noProof/>
              </w:rPr>
              <w:t>16.</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Educational Visits and Residentials</w:t>
            </w:r>
            <w:r>
              <w:rPr>
                <w:noProof/>
                <w:webHidden/>
              </w:rPr>
              <w:tab/>
            </w:r>
            <w:r>
              <w:rPr>
                <w:noProof/>
                <w:webHidden/>
              </w:rPr>
              <w:fldChar w:fldCharType="begin"/>
            </w:r>
            <w:r>
              <w:rPr>
                <w:noProof/>
                <w:webHidden/>
              </w:rPr>
              <w:instrText xml:space="preserve"> PAGEREF _Toc227845813 \h </w:instrText>
            </w:r>
            <w:r>
              <w:rPr>
                <w:noProof/>
                <w:webHidden/>
              </w:rPr>
            </w:r>
            <w:r>
              <w:rPr>
                <w:noProof/>
                <w:webHidden/>
              </w:rPr>
              <w:fldChar w:fldCharType="separate"/>
            </w:r>
            <w:r>
              <w:rPr>
                <w:noProof/>
                <w:webHidden/>
              </w:rPr>
              <w:t>13</w:t>
            </w:r>
            <w:r>
              <w:rPr>
                <w:noProof/>
                <w:webHidden/>
              </w:rPr>
              <w:fldChar w:fldCharType="end"/>
            </w:r>
          </w:hyperlink>
        </w:p>
        <w:p w14:paraId="35308F58" w14:textId="3919B0BD"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14" w:history="1">
            <w:r w:rsidRPr="00910EA8">
              <w:rPr>
                <w:rStyle w:val="Hyperlink"/>
                <w:noProof/>
              </w:rPr>
              <w:t>17.</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Sporting Activities:</w:t>
            </w:r>
            <w:r>
              <w:rPr>
                <w:noProof/>
                <w:webHidden/>
              </w:rPr>
              <w:tab/>
            </w:r>
            <w:r>
              <w:rPr>
                <w:noProof/>
                <w:webHidden/>
              </w:rPr>
              <w:fldChar w:fldCharType="begin"/>
            </w:r>
            <w:r>
              <w:rPr>
                <w:noProof/>
                <w:webHidden/>
              </w:rPr>
              <w:instrText xml:space="preserve"> PAGEREF _Toc227845814 \h </w:instrText>
            </w:r>
            <w:r>
              <w:rPr>
                <w:noProof/>
                <w:webHidden/>
              </w:rPr>
            </w:r>
            <w:r>
              <w:rPr>
                <w:noProof/>
                <w:webHidden/>
              </w:rPr>
              <w:fldChar w:fldCharType="separate"/>
            </w:r>
            <w:r>
              <w:rPr>
                <w:noProof/>
                <w:webHidden/>
              </w:rPr>
              <w:t>13</w:t>
            </w:r>
            <w:r>
              <w:rPr>
                <w:noProof/>
                <w:webHidden/>
              </w:rPr>
              <w:fldChar w:fldCharType="end"/>
            </w:r>
          </w:hyperlink>
        </w:p>
        <w:p w14:paraId="22F7F8FD" w14:textId="2E23356E"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15" w:history="1">
            <w:r w:rsidRPr="00910EA8">
              <w:rPr>
                <w:rStyle w:val="Hyperlink"/>
                <w:noProof/>
              </w:rPr>
              <w:t>18.</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Allergy awareness and nut bans</w:t>
            </w:r>
            <w:r>
              <w:rPr>
                <w:noProof/>
                <w:webHidden/>
              </w:rPr>
              <w:tab/>
            </w:r>
            <w:r>
              <w:rPr>
                <w:noProof/>
                <w:webHidden/>
              </w:rPr>
              <w:fldChar w:fldCharType="begin"/>
            </w:r>
            <w:r>
              <w:rPr>
                <w:noProof/>
                <w:webHidden/>
              </w:rPr>
              <w:instrText xml:space="preserve"> PAGEREF _Toc227845815 \h </w:instrText>
            </w:r>
            <w:r>
              <w:rPr>
                <w:noProof/>
                <w:webHidden/>
              </w:rPr>
            </w:r>
            <w:r>
              <w:rPr>
                <w:noProof/>
                <w:webHidden/>
              </w:rPr>
              <w:fldChar w:fldCharType="separate"/>
            </w:r>
            <w:r>
              <w:rPr>
                <w:noProof/>
                <w:webHidden/>
              </w:rPr>
              <w:t>13</w:t>
            </w:r>
            <w:r>
              <w:rPr>
                <w:noProof/>
                <w:webHidden/>
              </w:rPr>
              <w:fldChar w:fldCharType="end"/>
            </w:r>
          </w:hyperlink>
        </w:p>
        <w:p w14:paraId="1E17C978" w14:textId="0DEFD96C"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16" w:history="1">
            <w:r w:rsidRPr="00910EA8">
              <w:rPr>
                <w:rStyle w:val="Hyperlink"/>
                <w:noProof/>
              </w:rPr>
              <w:t>19.</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Risk Assessment</w:t>
            </w:r>
            <w:r>
              <w:rPr>
                <w:noProof/>
                <w:webHidden/>
              </w:rPr>
              <w:tab/>
            </w:r>
            <w:r>
              <w:rPr>
                <w:noProof/>
                <w:webHidden/>
              </w:rPr>
              <w:fldChar w:fldCharType="begin"/>
            </w:r>
            <w:r>
              <w:rPr>
                <w:noProof/>
                <w:webHidden/>
              </w:rPr>
              <w:instrText xml:space="preserve"> PAGEREF _Toc227845816 \h </w:instrText>
            </w:r>
            <w:r>
              <w:rPr>
                <w:noProof/>
                <w:webHidden/>
              </w:rPr>
            </w:r>
            <w:r>
              <w:rPr>
                <w:noProof/>
                <w:webHidden/>
              </w:rPr>
              <w:fldChar w:fldCharType="separate"/>
            </w:r>
            <w:r>
              <w:rPr>
                <w:noProof/>
                <w:webHidden/>
              </w:rPr>
              <w:t>14</w:t>
            </w:r>
            <w:r>
              <w:rPr>
                <w:noProof/>
                <w:webHidden/>
              </w:rPr>
              <w:fldChar w:fldCharType="end"/>
            </w:r>
          </w:hyperlink>
        </w:p>
        <w:p w14:paraId="1198C5FB" w14:textId="293CF85A" w:rsidR="00C476FD" w:rsidRDefault="00C476FD">
          <w:pPr>
            <w:pStyle w:val="TOC1"/>
            <w:tabs>
              <w:tab w:val="left" w:pos="1418"/>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17" w:history="1">
            <w:r w:rsidRPr="00910EA8">
              <w:rPr>
                <w:rStyle w:val="Hyperlink"/>
                <w:noProof/>
              </w:rPr>
              <w:t>20.</w:t>
            </w:r>
            <w:r>
              <w:rPr>
                <w:rFonts w:asciiTheme="minorHAnsi" w:eastAsiaTheme="minorEastAsia" w:hAnsiTheme="minorHAnsi" w:cstheme="minorBidi"/>
                <w:noProof/>
                <w:spacing w:val="0"/>
                <w:kern w:val="2"/>
                <w:sz w:val="24"/>
                <w:szCs w:val="24"/>
                <w:lang w:val="en-GB" w:eastAsia="en-GB"/>
                <w14:ligatures w14:val="standardContextual"/>
              </w:rPr>
              <w:tab/>
            </w:r>
            <w:r w:rsidRPr="00910EA8">
              <w:rPr>
                <w:rStyle w:val="Hyperlink"/>
                <w:noProof/>
              </w:rPr>
              <w:t>Useful Resources</w:t>
            </w:r>
            <w:r>
              <w:rPr>
                <w:noProof/>
                <w:webHidden/>
              </w:rPr>
              <w:tab/>
            </w:r>
            <w:r>
              <w:rPr>
                <w:noProof/>
                <w:webHidden/>
              </w:rPr>
              <w:fldChar w:fldCharType="begin"/>
            </w:r>
            <w:r>
              <w:rPr>
                <w:noProof/>
                <w:webHidden/>
              </w:rPr>
              <w:instrText xml:space="preserve"> PAGEREF _Toc227845817 \h </w:instrText>
            </w:r>
            <w:r>
              <w:rPr>
                <w:noProof/>
                <w:webHidden/>
              </w:rPr>
            </w:r>
            <w:r>
              <w:rPr>
                <w:noProof/>
                <w:webHidden/>
              </w:rPr>
              <w:fldChar w:fldCharType="separate"/>
            </w:r>
            <w:r>
              <w:rPr>
                <w:noProof/>
                <w:webHidden/>
              </w:rPr>
              <w:t>14</w:t>
            </w:r>
            <w:r>
              <w:rPr>
                <w:noProof/>
                <w:webHidden/>
              </w:rPr>
              <w:fldChar w:fldCharType="end"/>
            </w:r>
          </w:hyperlink>
        </w:p>
        <w:p w14:paraId="2CEFE94E" w14:textId="462B8970" w:rsidR="00C476FD" w:rsidRDefault="00C476FD">
          <w:pPr>
            <w:pStyle w:val="TOC1"/>
            <w:tabs>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18" w:history="1">
            <w:r w:rsidRPr="00910EA8">
              <w:rPr>
                <w:rStyle w:val="Hyperlink"/>
                <w:noProof/>
              </w:rPr>
              <w:t>Appendix 1 – Anaphylaxis and Allergy Plan</w:t>
            </w:r>
            <w:r>
              <w:rPr>
                <w:noProof/>
                <w:webHidden/>
              </w:rPr>
              <w:tab/>
            </w:r>
            <w:r>
              <w:rPr>
                <w:noProof/>
                <w:webHidden/>
              </w:rPr>
              <w:fldChar w:fldCharType="begin"/>
            </w:r>
            <w:r>
              <w:rPr>
                <w:noProof/>
                <w:webHidden/>
              </w:rPr>
              <w:instrText xml:space="preserve"> PAGEREF _Toc227845818 \h </w:instrText>
            </w:r>
            <w:r>
              <w:rPr>
                <w:noProof/>
                <w:webHidden/>
              </w:rPr>
            </w:r>
            <w:r>
              <w:rPr>
                <w:noProof/>
                <w:webHidden/>
              </w:rPr>
              <w:fldChar w:fldCharType="separate"/>
            </w:r>
            <w:r>
              <w:rPr>
                <w:noProof/>
                <w:webHidden/>
              </w:rPr>
              <w:t>15</w:t>
            </w:r>
            <w:r>
              <w:rPr>
                <w:noProof/>
                <w:webHidden/>
              </w:rPr>
              <w:fldChar w:fldCharType="end"/>
            </w:r>
          </w:hyperlink>
        </w:p>
        <w:p w14:paraId="0AD614E1" w14:textId="4BDA7385" w:rsidR="00C476FD" w:rsidRDefault="00C476FD">
          <w:pPr>
            <w:pStyle w:val="TOC1"/>
            <w:tabs>
              <w:tab w:val="right" w:leader="dot" w:pos="9016"/>
            </w:tabs>
            <w:rPr>
              <w:rFonts w:asciiTheme="minorHAnsi" w:eastAsiaTheme="minorEastAsia" w:hAnsiTheme="minorHAnsi" w:cstheme="minorBidi"/>
              <w:noProof/>
              <w:spacing w:val="0"/>
              <w:kern w:val="2"/>
              <w:sz w:val="24"/>
              <w:szCs w:val="24"/>
              <w:lang w:val="en-GB" w:eastAsia="en-GB"/>
              <w14:ligatures w14:val="standardContextual"/>
            </w:rPr>
          </w:pPr>
          <w:hyperlink w:anchor="_Toc227845819" w:history="1">
            <w:r w:rsidRPr="00910EA8">
              <w:rPr>
                <w:rStyle w:val="Hyperlink"/>
                <w:noProof/>
              </w:rPr>
              <w:t>Appendix 2 – Allergy Action Plan</w:t>
            </w:r>
            <w:r>
              <w:rPr>
                <w:noProof/>
                <w:webHidden/>
              </w:rPr>
              <w:tab/>
            </w:r>
            <w:r>
              <w:rPr>
                <w:noProof/>
                <w:webHidden/>
              </w:rPr>
              <w:fldChar w:fldCharType="begin"/>
            </w:r>
            <w:r>
              <w:rPr>
                <w:noProof/>
                <w:webHidden/>
              </w:rPr>
              <w:instrText xml:space="preserve"> PAGEREF _Toc227845819 \h </w:instrText>
            </w:r>
            <w:r>
              <w:rPr>
                <w:noProof/>
                <w:webHidden/>
              </w:rPr>
            </w:r>
            <w:r>
              <w:rPr>
                <w:noProof/>
                <w:webHidden/>
              </w:rPr>
              <w:fldChar w:fldCharType="separate"/>
            </w:r>
            <w:r>
              <w:rPr>
                <w:noProof/>
                <w:webHidden/>
              </w:rPr>
              <w:t>17</w:t>
            </w:r>
            <w:r>
              <w:rPr>
                <w:noProof/>
                <w:webHidden/>
              </w:rPr>
              <w:fldChar w:fldCharType="end"/>
            </w:r>
          </w:hyperlink>
        </w:p>
        <w:p w14:paraId="5FEF208E" w14:textId="51EBB069" w:rsidR="00CF5023" w:rsidRDefault="00CD2BEF" w:rsidP="00CF5023">
          <w:pPr>
            <w:spacing w:line="259" w:lineRule="auto"/>
            <w:rPr>
              <w:bCs/>
              <w:noProof/>
            </w:rPr>
          </w:pPr>
          <w:r>
            <w:rPr>
              <w:rFonts w:ascii="Avenir Next" w:eastAsia="Arial" w:hAnsi="Avenir Next" w:cs="Arial"/>
              <w:spacing w:val="1"/>
              <w:kern w:val="0"/>
              <w:sz w:val="20"/>
              <w:szCs w:val="22"/>
              <w:lang w:val="en-US"/>
              <w14:ligatures w14:val="none"/>
            </w:rPr>
            <w:fldChar w:fldCharType="end"/>
          </w:r>
        </w:p>
      </w:sdtContent>
    </w:sdt>
    <w:p w14:paraId="7D2FFA2F" w14:textId="2594FE5E" w:rsidR="00E26E9E" w:rsidRPr="00CF5023" w:rsidRDefault="00E26E9E" w:rsidP="00CF5023">
      <w:pPr>
        <w:spacing w:line="259" w:lineRule="auto"/>
        <w:rPr>
          <w:bCs/>
          <w:noProof/>
        </w:rPr>
        <w:sectPr w:rsidR="00E26E9E" w:rsidRPr="00CF5023" w:rsidSect="00E26E9E">
          <w:headerReference w:type="even" r:id="rId9"/>
          <w:headerReference w:type="default" r:id="rId10"/>
          <w:footerReference w:type="even" r:id="rId11"/>
          <w:footerReference w:type="default" r:id="rId12"/>
          <w:footerReference w:type="first" r:id="rId13"/>
          <w:pgSz w:w="11906" w:h="16838"/>
          <w:pgMar w:top="1134" w:right="1440" w:bottom="1134" w:left="1440" w:header="709" w:footer="709" w:gutter="0"/>
          <w:cols w:space="708"/>
          <w:docGrid w:linePitch="360"/>
        </w:sectPr>
      </w:pPr>
      <w:r>
        <w:rPr>
          <w:rFonts w:ascii="Avenir Next" w:eastAsia="Arial" w:hAnsi="Avenir Next" w:cs="Arial"/>
          <w:color w:val="000000"/>
          <w:sz w:val="20"/>
          <w:lang w:eastAsia="en-GB"/>
        </w:rPr>
        <w:br w:type="page"/>
      </w:r>
    </w:p>
    <w:p w14:paraId="349DE838" w14:textId="77777777" w:rsidR="00E26E9E" w:rsidRPr="00752C84" w:rsidRDefault="00E26E9E" w:rsidP="00E26E9E">
      <w:pPr>
        <w:pStyle w:val="SBMATParagraph"/>
        <w:rPr>
          <w:rFonts w:eastAsia="Arial"/>
          <w:color w:val="000000"/>
        </w:rPr>
      </w:pPr>
      <w:r w:rsidRPr="008637FD">
        <w:rPr>
          <w:noProof/>
        </w:rPr>
        <w:lastRenderedPageBreak/>
        <w:drawing>
          <wp:anchor distT="0" distB="0" distL="114300" distR="114300" simplePos="0" relativeHeight="251671552" behindDoc="1" locked="1" layoutInCell="1" allowOverlap="1" wp14:anchorId="6C9A0B8D" wp14:editId="6CBA0167">
            <wp:simplePos x="0" y="0"/>
            <wp:positionH relativeFrom="margin">
              <wp:posOffset>203200</wp:posOffset>
            </wp:positionH>
            <wp:positionV relativeFrom="margin">
              <wp:posOffset>135043</wp:posOffset>
            </wp:positionV>
            <wp:extent cx="5323840" cy="913765"/>
            <wp:effectExtent l="0" t="0" r="0" b="635"/>
            <wp:wrapSquare wrapText="bothSides"/>
            <wp:docPr id="40581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14574" name=""/>
                    <pic:cNvPicPr/>
                  </pic:nvPicPr>
                  <pic:blipFill>
                    <a:blip r:embed="rId14"/>
                    <a:stretch>
                      <a:fillRect/>
                    </a:stretch>
                  </pic:blipFill>
                  <pic:spPr>
                    <a:xfrm>
                      <a:off x="0" y="0"/>
                      <a:ext cx="5323840" cy="913765"/>
                    </a:xfrm>
                    <a:prstGeom prst="rect">
                      <a:avLst/>
                    </a:prstGeom>
                  </pic:spPr>
                </pic:pic>
              </a:graphicData>
            </a:graphic>
            <wp14:sizeRelH relativeFrom="page">
              <wp14:pctWidth>0</wp14:pctWidth>
            </wp14:sizeRelH>
            <wp14:sizeRelV relativeFrom="page">
              <wp14:pctHeight>0</wp14:pctHeight>
            </wp14:sizeRelV>
          </wp:anchor>
        </w:drawing>
      </w:r>
    </w:p>
    <w:p w14:paraId="28E26BA9" w14:textId="77777777" w:rsidR="00E26E9E" w:rsidRPr="001B0C27" w:rsidRDefault="00E26E9E" w:rsidP="00E26E9E">
      <w:pPr>
        <w:pStyle w:val="SBMATHeading1"/>
        <w:numPr>
          <w:ilvl w:val="0"/>
          <w:numId w:val="0"/>
        </w:numPr>
        <w:ind w:left="567" w:hanging="567"/>
      </w:pPr>
      <w:bookmarkStart w:id="0" w:name="_Toc218858618"/>
      <w:bookmarkStart w:id="1" w:name="_Toc227845787"/>
      <w:r w:rsidRPr="001B0C27">
        <w:t>St. Bart’s</w:t>
      </w:r>
      <w:r w:rsidRPr="001B0C27">
        <w:rPr>
          <w:rStyle w:val="normaltextrun"/>
        </w:rPr>
        <w:t xml:space="preserve"> Mission</w:t>
      </w:r>
      <w:bookmarkEnd w:id="0"/>
      <w:bookmarkEnd w:id="1"/>
      <w:r w:rsidRPr="001B0C27">
        <w:rPr>
          <w:rStyle w:val="eop"/>
        </w:rPr>
        <w:t> </w:t>
      </w:r>
    </w:p>
    <w:p w14:paraId="1148F888" w14:textId="77777777" w:rsidR="00E26E9E" w:rsidRDefault="00E26E9E" w:rsidP="00E26E9E">
      <w:pPr>
        <w:pStyle w:val="SBMATParagraph"/>
      </w:pPr>
      <w:r>
        <w:t>We ensure that every academy is a flourishing community, dedicated to releasing potential and inspiring ambitious futures through exceptional education.</w:t>
      </w:r>
    </w:p>
    <w:p w14:paraId="37732D7B" w14:textId="77777777" w:rsidR="00E26E9E" w:rsidRDefault="00E26E9E" w:rsidP="00E26E9E">
      <w:pPr>
        <w:pStyle w:val="SBMATParagraph"/>
      </w:pPr>
    </w:p>
    <w:p w14:paraId="58A4AABD" w14:textId="77777777" w:rsidR="00E26E9E" w:rsidRDefault="00E26E9E" w:rsidP="00E26E9E">
      <w:pPr>
        <w:pStyle w:val="SBMATHeading1"/>
        <w:numPr>
          <w:ilvl w:val="0"/>
          <w:numId w:val="0"/>
        </w:numPr>
        <w:ind w:left="567" w:hanging="567"/>
        <w:rPr>
          <w:rStyle w:val="eop"/>
        </w:rPr>
      </w:pPr>
      <w:bookmarkStart w:id="2" w:name="_Toc218858619"/>
      <w:bookmarkStart w:id="3" w:name="_Toc227845788"/>
      <w:r w:rsidRPr="00D10D0D">
        <w:rPr>
          <w:rStyle w:val="normaltextrun"/>
        </w:rPr>
        <w:t xml:space="preserve">St. Bart’s </w:t>
      </w:r>
      <w:r w:rsidRPr="007C00D1">
        <w:rPr>
          <w:rStyle w:val="normaltextrun"/>
        </w:rPr>
        <w:t>Vision</w:t>
      </w:r>
      <w:r w:rsidRPr="00D10D0D">
        <w:rPr>
          <w:rStyle w:val="normaltextrun"/>
        </w:rPr>
        <w:t xml:space="preserve"> and Values</w:t>
      </w:r>
      <w:bookmarkEnd w:id="2"/>
      <w:bookmarkEnd w:id="3"/>
      <w:r w:rsidRPr="00D10D0D">
        <w:rPr>
          <w:rStyle w:val="eop"/>
        </w:rPr>
        <w:t> </w:t>
      </w:r>
    </w:p>
    <w:p w14:paraId="4036F372" w14:textId="77777777" w:rsidR="00E26E9E" w:rsidRPr="00D10D0D" w:rsidRDefault="00E26E9E" w:rsidP="00E26E9E">
      <w:pPr>
        <w:pStyle w:val="SBMATParagraph"/>
      </w:pPr>
      <w:r>
        <w:rPr>
          <w:noProof/>
        </w:rPr>
        <w:drawing>
          <wp:anchor distT="0" distB="0" distL="114300" distR="114300" simplePos="0" relativeHeight="251670528" behindDoc="1" locked="0" layoutInCell="1" allowOverlap="1" wp14:anchorId="36D4BCE3" wp14:editId="1A5F1CAB">
            <wp:simplePos x="0" y="0"/>
            <wp:positionH relativeFrom="margin">
              <wp:posOffset>-914188</wp:posOffset>
            </wp:positionH>
            <wp:positionV relativeFrom="paragraph">
              <wp:posOffset>339937</wp:posOffset>
            </wp:positionV>
            <wp:extent cx="7561341" cy="3219668"/>
            <wp:effectExtent l="0" t="0" r="0" b="6350"/>
            <wp:wrapSquare wrapText="bothSides"/>
            <wp:docPr id="1577386947" name="Picture 4" descr="A close-up of a puzz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4537" name="Picture 4" descr="A close-up of a puzz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1341" cy="3219668"/>
                    </a:xfrm>
                    <a:prstGeom prst="rect">
                      <a:avLst/>
                    </a:prstGeom>
                  </pic:spPr>
                </pic:pic>
              </a:graphicData>
            </a:graphic>
            <wp14:sizeRelH relativeFrom="page">
              <wp14:pctWidth>0</wp14:pctWidth>
            </wp14:sizeRelH>
            <wp14:sizeRelV relativeFrom="page">
              <wp14:pctHeight>0</wp14:pctHeight>
            </wp14:sizeRelV>
          </wp:anchor>
        </w:drawing>
      </w:r>
      <w:r>
        <w:t xml:space="preserve">Releasing potential together through </w:t>
      </w:r>
      <w:r w:rsidRPr="00D10D0D">
        <w:rPr>
          <w:rStyle w:val="normaltextrun"/>
          <w:b/>
          <w:bCs/>
          <w:i/>
          <w:iCs/>
          <w:color w:val="2B2E83"/>
          <w:sz w:val="22"/>
          <w:szCs w:val="22"/>
        </w:rPr>
        <w:t>P</w:t>
      </w:r>
      <w:r w:rsidRPr="00D10D0D">
        <w:rPr>
          <w:rStyle w:val="normaltextrun"/>
          <w:b/>
          <w:bCs/>
          <w:i/>
          <w:iCs/>
          <w:color w:val="E6007E"/>
          <w:sz w:val="22"/>
          <w:szCs w:val="22"/>
        </w:rPr>
        <w:t>E</w:t>
      </w:r>
      <w:r w:rsidRPr="00D10D0D">
        <w:rPr>
          <w:rStyle w:val="normaltextrun"/>
          <w:b/>
          <w:bCs/>
          <w:i/>
          <w:iCs/>
          <w:color w:val="009FE3"/>
          <w:sz w:val="22"/>
          <w:szCs w:val="22"/>
        </w:rPr>
        <w:t>A</w:t>
      </w:r>
      <w:r w:rsidRPr="00D10D0D">
        <w:rPr>
          <w:rStyle w:val="normaltextrun"/>
          <w:b/>
          <w:bCs/>
          <w:i/>
          <w:iCs/>
          <w:color w:val="F39200"/>
          <w:sz w:val="22"/>
          <w:szCs w:val="22"/>
        </w:rPr>
        <w:t>C</w:t>
      </w:r>
      <w:r w:rsidRPr="00D10D0D">
        <w:rPr>
          <w:rStyle w:val="normaltextrun"/>
          <w:b/>
          <w:bCs/>
          <w:i/>
          <w:iCs/>
          <w:color w:val="3AAA35"/>
          <w:sz w:val="22"/>
          <w:szCs w:val="22"/>
        </w:rPr>
        <w:t>E</w:t>
      </w:r>
      <w:r w:rsidRPr="00696BEF">
        <w:t>:</w:t>
      </w:r>
      <w:r>
        <w:t xml:space="preserve"> </w:t>
      </w:r>
    </w:p>
    <w:p w14:paraId="17262DA4" w14:textId="77777777" w:rsidR="00E26E9E" w:rsidRDefault="00E26E9E" w:rsidP="00E26E9E">
      <w:pPr>
        <w:pStyle w:val="SBMATParagraph"/>
        <w:rPr>
          <w:rStyle w:val="normaltextrun"/>
        </w:rPr>
      </w:pPr>
    </w:p>
    <w:p w14:paraId="2EB19C29" w14:textId="77777777" w:rsidR="00E26E9E" w:rsidRPr="0074662F" w:rsidRDefault="00E26E9E" w:rsidP="00E26E9E">
      <w:pPr>
        <w:pStyle w:val="SBMATParagraph"/>
        <w:rPr>
          <w:rStyle w:val="normaltextrun"/>
          <w:rFonts w:cs="Segoe UI"/>
          <w:color w:val="1E2E79" w:themeColor="text2"/>
        </w:rPr>
      </w:pPr>
      <w:r w:rsidRPr="0074662F">
        <w:rPr>
          <w:rStyle w:val="normaltextrun"/>
        </w:rPr>
        <w:t xml:space="preserve">Our Trust Christian ethos is captured by the </w:t>
      </w:r>
      <w:r w:rsidRPr="0074662F">
        <w:rPr>
          <w:rStyle w:val="normaltextrun"/>
          <w:b/>
          <w:bCs/>
          <w:i/>
          <w:iCs/>
          <w:color w:val="2B2E83"/>
        </w:rPr>
        <w:t>P</w:t>
      </w:r>
      <w:r w:rsidRPr="0074662F">
        <w:rPr>
          <w:rStyle w:val="normaltextrun"/>
          <w:b/>
          <w:bCs/>
          <w:i/>
          <w:iCs/>
          <w:color w:val="E6007E"/>
        </w:rPr>
        <w:t>E</w:t>
      </w:r>
      <w:r w:rsidRPr="0074662F">
        <w:rPr>
          <w:rStyle w:val="normaltextrun"/>
          <w:b/>
          <w:bCs/>
          <w:i/>
          <w:iCs/>
          <w:color w:val="009FE3"/>
        </w:rPr>
        <w:t>A</w:t>
      </w:r>
      <w:r w:rsidRPr="0074662F">
        <w:rPr>
          <w:rStyle w:val="normaltextrun"/>
          <w:b/>
          <w:bCs/>
          <w:i/>
          <w:iCs/>
          <w:color w:val="F39200"/>
        </w:rPr>
        <w:t>C</w:t>
      </w:r>
      <w:r w:rsidRPr="0074662F">
        <w:rPr>
          <w:rStyle w:val="normaltextrun"/>
          <w:b/>
          <w:bCs/>
          <w:i/>
          <w:iCs/>
          <w:color w:val="3AAA35"/>
        </w:rPr>
        <w:t>E</w:t>
      </w:r>
      <w:r w:rsidRPr="0074662F">
        <w:t xml:space="preserve"> values and all schools work in close partnership </w:t>
      </w:r>
      <w:r w:rsidRPr="0074662F">
        <w:rPr>
          <w:i/>
          <w:iCs/>
        </w:rPr>
        <w:t>(whether C of E or community)</w:t>
      </w:r>
      <w:r w:rsidRPr="0074662F">
        <w:t xml:space="preserve"> to ensure that all children, adults and the communities they serve flourish just as Jesus encouraged us to do in John 10:10 – </w:t>
      </w:r>
      <w:r w:rsidRPr="0074662F">
        <w:rPr>
          <w:rStyle w:val="normaltextrun"/>
          <w:b/>
          <w:bCs/>
          <w:i/>
          <w:iCs/>
          <w:color w:val="1E2E79" w:themeColor="text2"/>
        </w:rPr>
        <w:t>“I have come that they may have life, and have it to the full.”</w:t>
      </w:r>
    </w:p>
    <w:p w14:paraId="6EC0917B" w14:textId="77777777" w:rsidR="00E26E9E" w:rsidRPr="0074662F" w:rsidRDefault="00E26E9E" w:rsidP="00E26E9E">
      <w:pPr>
        <w:pStyle w:val="SBMATParagraph"/>
      </w:pPr>
      <w:r w:rsidRPr="0074662F">
        <w:t>St. Bart’s vision includes a strong commitment to preparing our children for a world impacted by climate change, through learning and practical experience. We encourage pupils and staff to consider the impact of their actions locally and globally, while embedding climate change education across our curriculum, and sustainability into our ethos and Trust-wide practice.</w:t>
      </w:r>
    </w:p>
    <w:p w14:paraId="373ACD1E" w14:textId="77777777" w:rsidR="00E26E9E" w:rsidRDefault="00D10D0D" w:rsidP="00856A30">
      <w:pPr>
        <w:pStyle w:val="SBMATParagraph"/>
        <w:sectPr w:rsidR="00E26E9E" w:rsidSect="00E26E9E">
          <w:headerReference w:type="even" r:id="rId16"/>
          <w:headerReference w:type="default" r:id="rId17"/>
          <w:footerReference w:type="even" r:id="rId18"/>
          <w:footerReference w:type="default" r:id="rId19"/>
          <w:pgSz w:w="11906" w:h="16838"/>
          <w:pgMar w:top="1134" w:right="1440" w:bottom="1134" w:left="1440" w:header="709" w:footer="709" w:gutter="0"/>
          <w:cols w:space="708"/>
          <w:titlePg/>
          <w:docGrid w:linePitch="360"/>
        </w:sectPr>
      </w:pPr>
      <w:r w:rsidRPr="00D10D0D">
        <w:br w:type="page"/>
      </w:r>
    </w:p>
    <w:p w14:paraId="18F5E170" w14:textId="708DF6CA" w:rsidR="00856A30" w:rsidRDefault="005D5ADA" w:rsidP="005C37E1">
      <w:pPr>
        <w:pStyle w:val="SBMATHeading1"/>
        <w:numPr>
          <w:ilvl w:val="0"/>
          <w:numId w:val="0"/>
        </w:numPr>
        <w:ind w:left="575" w:hanging="564"/>
      </w:pPr>
      <w:bookmarkStart w:id="4" w:name="_Toc227845789"/>
      <w:r w:rsidRPr="005D5ADA">
        <w:lastRenderedPageBreak/>
        <w:t>Allergen and Anaphylaxis Policy</w:t>
      </w:r>
      <w:r w:rsidR="00E6001F">
        <w:t xml:space="preserve"> (</w:t>
      </w:r>
      <w:r w:rsidR="00C476FD">
        <w:t>SCHOOL FOOD SOLUTIONS</w:t>
      </w:r>
      <w:r w:rsidR="00E6001F">
        <w:t>)</w:t>
      </w:r>
      <w:bookmarkEnd w:id="4"/>
    </w:p>
    <w:p w14:paraId="1FBD458B" w14:textId="77777777" w:rsidR="00FB4657" w:rsidRPr="00856A30" w:rsidRDefault="00FB4657" w:rsidP="00FB4657">
      <w:pPr>
        <w:pStyle w:val="SBMATParagraph"/>
        <w:spacing w:after="0" w:line="240" w:lineRule="auto"/>
      </w:pPr>
    </w:p>
    <w:p w14:paraId="2344F31D" w14:textId="77777777" w:rsidR="005D5ADA" w:rsidRPr="005D5ADA" w:rsidRDefault="005D5ADA" w:rsidP="005D5ADA">
      <w:pPr>
        <w:pStyle w:val="SBMATHeading1"/>
      </w:pPr>
      <w:bookmarkStart w:id="5" w:name="_Toc227845790"/>
      <w:r w:rsidRPr="005D5ADA">
        <w:t>Introduction</w:t>
      </w:r>
      <w:bookmarkEnd w:id="5"/>
      <w:r w:rsidRPr="005D5ADA">
        <w:t xml:space="preserve"> </w:t>
      </w:r>
    </w:p>
    <w:p w14:paraId="1C499180" w14:textId="031BA296" w:rsidR="005D5ADA" w:rsidRPr="005D5ADA" w:rsidRDefault="005D5ADA" w:rsidP="005D5ADA">
      <w:pPr>
        <w:pStyle w:val="SBMATParagraph"/>
      </w:pPr>
      <w:r w:rsidRPr="005D5ADA">
        <w:t>Allergies are a growing health concern in schools across the country. More than 2 million school-aged children have various food allergies. Other significant allergies in schools are related to insect bites/stings and latex.</w:t>
      </w:r>
    </w:p>
    <w:p w14:paraId="072CF739" w14:textId="540D708C" w:rsidR="005D5ADA" w:rsidRPr="005D5ADA" w:rsidRDefault="005D5ADA" w:rsidP="005D5ADA">
      <w:pPr>
        <w:pStyle w:val="SBMATParagraph"/>
      </w:pPr>
      <w:r w:rsidRPr="005D5ADA">
        <w:t>Symptoms vary enormously. However, occasionally the symptoms may be severe and even life-threatening. Nuts are not the only food capable of triggering severe allergic reactions. Others include egg, milk, fish, shellfish and kiwi. Insect bites/stings can also cause severe reactions.</w:t>
      </w:r>
    </w:p>
    <w:p w14:paraId="35B6DC9C" w14:textId="30A11D21" w:rsidR="005D5ADA" w:rsidRPr="005D5ADA" w:rsidRDefault="005D5ADA" w:rsidP="005D5ADA">
      <w:pPr>
        <w:pStyle w:val="SBMATParagraph"/>
      </w:pPr>
      <w:r w:rsidRPr="005D5ADA">
        <w:t>A severe allergic reaction can affect the whole body in a matter of seconds/minutes and may be</w:t>
      </w:r>
      <w:r>
        <w:t xml:space="preserve"> </w:t>
      </w:r>
      <w:r w:rsidRPr="005D5ADA">
        <w:t>fatal.</w:t>
      </w:r>
    </w:p>
    <w:p w14:paraId="28F5807D" w14:textId="0BCF4156" w:rsidR="005D5ADA" w:rsidRPr="005D5ADA" w:rsidRDefault="005D5ADA" w:rsidP="005D5ADA">
      <w:pPr>
        <w:pStyle w:val="SBMATParagraph"/>
      </w:pPr>
      <w:r w:rsidRPr="005D5ADA">
        <w:t xml:space="preserve">It is important to note that even the most severe form of allergy (anaphylaxis) is manageable. </w:t>
      </w:r>
      <w:proofErr w:type="gramStart"/>
      <w:r w:rsidRPr="005D5ADA">
        <w:t>The</w:t>
      </w:r>
      <w:r>
        <w:t xml:space="preserve"> </w:t>
      </w:r>
      <w:r w:rsidRPr="005D5ADA">
        <w:t>vast majority of</w:t>
      </w:r>
      <w:proofErr w:type="gramEnd"/>
      <w:r w:rsidRPr="005D5ADA">
        <w:t xml:space="preserve"> children with such allergies can be accommodated in mainstream schools thanks to good communication between parents, school staff and medical professionals.</w:t>
      </w:r>
    </w:p>
    <w:p w14:paraId="0A293561" w14:textId="77777777" w:rsidR="005D5ADA" w:rsidRPr="005D5ADA" w:rsidRDefault="005D5ADA" w:rsidP="005D5ADA">
      <w:pPr>
        <w:rPr>
          <w:rFonts w:ascii="Avenir Next" w:hAnsi="Avenir Next"/>
          <w:sz w:val="20"/>
          <w:szCs w:val="20"/>
        </w:rPr>
      </w:pPr>
    </w:p>
    <w:p w14:paraId="69F180DC" w14:textId="77777777" w:rsidR="005D5ADA" w:rsidRPr="005D5ADA" w:rsidRDefault="005D5ADA" w:rsidP="005D5ADA">
      <w:pPr>
        <w:pStyle w:val="SBMATHeading1"/>
      </w:pPr>
      <w:bookmarkStart w:id="6" w:name="_Toc227845791"/>
      <w:r w:rsidRPr="005D5ADA">
        <w:t>Aims of Policy</w:t>
      </w:r>
      <w:bookmarkEnd w:id="6"/>
    </w:p>
    <w:p w14:paraId="70E961B8" w14:textId="2E63A21B" w:rsidR="005D5ADA" w:rsidRPr="005D5ADA" w:rsidRDefault="005D5ADA" w:rsidP="005D5ADA">
      <w:pPr>
        <w:pStyle w:val="SBMATBullet"/>
      </w:pPr>
      <w:r w:rsidRPr="005D5ADA">
        <w:t>To minimise the risk of allergic/anaphylactic reaction in school.</w:t>
      </w:r>
    </w:p>
    <w:p w14:paraId="4456BBF7" w14:textId="013666C9" w:rsidR="005D5ADA" w:rsidRPr="005D5ADA" w:rsidRDefault="005D5ADA" w:rsidP="005D5ADA">
      <w:pPr>
        <w:pStyle w:val="SBMATBullet"/>
      </w:pPr>
      <w:r w:rsidRPr="005D5ADA">
        <w:t>To be proactive in the awareness and support offered to pupils with allergies.</w:t>
      </w:r>
    </w:p>
    <w:p w14:paraId="18D6C779" w14:textId="3E6A2051" w:rsidR="005D5ADA" w:rsidRPr="005D5ADA" w:rsidRDefault="005D5ADA" w:rsidP="005D5ADA">
      <w:pPr>
        <w:pStyle w:val="SBMATBullet"/>
        <w:ind w:left="1208" w:hanging="357"/>
      </w:pPr>
      <w:r w:rsidRPr="005D5ADA">
        <w:t>To ensure staff members are trained in how to respond appropriately to an</w:t>
      </w:r>
      <w:r>
        <w:t xml:space="preserve"> </w:t>
      </w:r>
      <w:r w:rsidRPr="005D5ADA">
        <w:t>allergic/anaphylactic reaction.</w:t>
      </w:r>
    </w:p>
    <w:p w14:paraId="02AF1F63" w14:textId="39483721" w:rsidR="005D5ADA" w:rsidRPr="005D5ADA" w:rsidRDefault="005D5ADA" w:rsidP="005D5ADA">
      <w:pPr>
        <w:pStyle w:val="SBMATBullet"/>
      </w:pPr>
      <w:r w:rsidRPr="005D5ADA">
        <w:t xml:space="preserve">To give parents and pupils confidence in </w:t>
      </w:r>
      <w:r>
        <w:t xml:space="preserve">the </w:t>
      </w:r>
      <w:r w:rsidRPr="005D5ADA">
        <w:t>Academy’s ability to provide effective support for those with a significant allergy.</w:t>
      </w:r>
    </w:p>
    <w:p w14:paraId="1353D5CF" w14:textId="77777777" w:rsidR="005D5ADA" w:rsidRPr="005D5ADA" w:rsidRDefault="005D5ADA" w:rsidP="005D5ADA">
      <w:pPr>
        <w:rPr>
          <w:rFonts w:ascii="Avenir Next" w:hAnsi="Avenir Next"/>
          <w:sz w:val="20"/>
          <w:szCs w:val="20"/>
        </w:rPr>
      </w:pPr>
    </w:p>
    <w:p w14:paraId="764049EE" w14:textId="77777777" w:rsidR="005D5ADA" w:rsidRPr="005D5ADA" w:rsidRDefault="005D5ADA" w:rsidP="005D5ADA">
      <w:pPr>
        <w:pStyle w:val="SBMATHeading1"/>
      </w:pPr>
      <w:bookmarkStart w:id="7" w:name="_Toc227845792"/>
      <w:r w:rsidRPr="005D5ADA">
        <w:t>Legal Framework</w:t>
      </w:r>
      <w:bookmarkEnd w:id="7"/>
      <w:r w:rsidRPr="005D5ADA">
        <w:t xml:space="preserve"> </w:t>
      </w:r>
    </w:p>
    <w:p w14:paraId="40540F2C" w14:textId="42887C6E" w:rsidR="005D5ADA" w:rsidRPr="005D5ADA" w:rsidRDefault="005D5ADA" w:rsidP="005D5ADA">
      <w:pPr>
        <w:pStyle w:val="SBMATParagraph"/>
      </w:pPr>
      <w:r w:rsidRPr="005D5ADA">
        <w:t>This policy has due regard to all relevant legislation and guidance including, but not limited to, the</w:t>
      </w:r>
      <w:r>
        <w:t xml:space="preserve"> </w:t>
      </w:r>
      <w:r w:rsidRPr="005D5ADA">
        <w:t>following:</w:t>
      </w:r>
    </w:p>
    <w:p w14:paraId="73D6E8DE" w14:textId="1D9B61AD" w:rsidR="005D5ADA" w:rsidRPr="005D5ADA" w:rsidRDefault="005D5ADA" w:rsidP="005D5ADA">
      <w:pPr>
        <w:pStyle w:val="SBMATBullet"/>
      </w:pPr>
      <w:r w:rsidRPr="005D5ADA">
        <w:t>Children and Families Act 2014</w:t>
      </w:r>
    </w:p>
    <w:p w14:paraId="16B07D58" w14:textId="0B7FE82B" w:rsidR="005D5ADA" w:rsidRPr="005D5ADA" w:rsidRDefault="005D5ADA" w:rsidP="005D5ADA">
      <w:pPr>
        <w:pStyle w:val="SBMATBullet"/>
      </w:pPr>
      <w:r w:rsidRPr="005D5ADA">
        <w:t>The Human Medicines (Amendment) Regulations 2017</w:t>
      </w:r>
    </w:p>
    <w:p w14:paraId="0BC553A4" w14:textId="575D5C90" w:rsidR="005D5ADA" w:rsidRPr="005D5ADA" w:rsidRDefault="005D5ADA" w:rsidP="005D5ADA">
      <w:pPr>
        <w:pStyle w:val="SBMATBullet"/>
      </w:pPr>
      <w:r w:rsidRPr="005D5ADA">
        <w:t>The Food Information (Amendment) (England) Regulations 2019 (Natasha’s Law)</w:t>
      </w:r>
    </w:p>
    <w:p w14:paraId="2C2676AC" w14:textId="3C4FD9C5" w:rsidR="005D5ADA" w:rsidRPr="005D5ADA" w:rsidRDefault="005D5ADA" w:rsidP="005D5ADA">
      <w:pPr>
        <w:pStyle w:val="SBMATBullet"/>
      </w:pPr>
      <w:r w:rsidRPr="005D5ADA">
        <w:t>Department of Health (2017) ‘Guidance on the use of adrenaline auto-injectors in schools’</w:t>
      </w:r>
    </w:p>
    <w:p w14:paraId="5AA371E2" w14:textId="7A0DF99A" w:rsidR="005D5ADA" w:rsidRPr="005D5ADA" w:rsidRDefault="005D5ADA" w:rsidP="005D5ADA">
      <w:pPr>
        <w:pStyle w:val="SBMATBullet"/>
      </w:pPr>
      <w:r w:rsidRPr="005D5ADA">
        <w:t>DfE (2015) ‘Supporting pupils at school with medical conditions’</w:t>
      </w:r>
    </w:p>
    <w:p w14:paraId="4B54DD4B" w14:textId="3FE4BDB0" w:rsidR="005D5ADA" w:rsidRPr="005D5ADA" w:rsidRDefault="005D5ADA" w:rsidP="005D5ADA">
      <w:pPr>
        <w:pStyle w:val="SBMATBullet"/>
      </w:pPr>
      <w:r w:rsidRPr="005D5ADA">
        <w:t>DfE (2022) ‘Allergy guidance for schools’</w:t>
      </w:r>
    </w:p>
    <w:p w14:paraId="11BA5932" w14:textId="58D95444" w:rsidR="005D5ADA" w:rsidRPr="005D5ADA" w:rsidRDefault="005D5ADA" w:rsidP="005D5ADA">
      <w:pPr>
        <w:pStyle w:val="SBMATBullet"/>
      </w:pPr>
      <w:r w:rsidRPr="005D5ADA">
        <w:t>DfE (2017) Guidance on the use of adrenaline auto-injectors in schools</w:t>
      </w:r>
    </w:p>
    <w:p w14:paraId="34FC8990" w14:textId="3F3EA0B2" w:rsidR="005D5ADA" w:rsidRPr="005D5ADA" w:rsidRDefault="005D5ADA" w:rsidP="005D5ADA">
      <w:pPr>
        <w:pStyle w:val="SBMATBullet"/>
      </w:pPr>
      <w:r w:rsidRPr="005D5ADA">
        <w:t xml:space="preserve">Stronger protections for children with allergies in school guidance March 2025 </w:t>
      </w:r>
    </w:p>
    <w:p w14:paraId="54977960" w14:textId="77777777" w:rsidR="005D5ADA" w:rsidRPr="005D5ADA" w:rsidRDefault="005D5ADA" w:rsidP="005D5ADA">
      <w:pPr>
        <w:rPr>
          <w:rFonts w:ascii="Avenir Next" w:hAnsi="Avenir Next"/>
          <w:sz w:val="20"/>
          <w:szCs w:val="20"/>
        </w:rPr>
      </w:pPr>
    </w:p>
    <w:p w14:paraId="521834B6" w14:textId="77777777" w:rsidR="005D5ADA" w:rsidRPr="005D5ADA" w:rsidRDefault="005D5ADA" w:rsidP="005D5ADA">
      <w:pPr>
        <w:pStyle w:val="SBMATHeading1"/>
      </w:pPr>
      <w:bookmarkStart w:id="8" w:name="_Toc227845793"/>
      <w:r w:rsidRPr="005D5ADA">
        <w:t>Related Policies:</w:t>
      </w:r>
      <w:bookmarkEnd w:id="8"/>
    </w:p>
    <w:p w14:paraId="05AB05FC" w14:textId="6FAC97EE" w:rsidR="005D5ADA" w:rsidRPr="00C335DD" w:rsidRDefault="005D5ADA" w:rsidP="00C335DD">
      <w:pPr>
        <w:pStyle w:val="SBMATBullet"/>
      </w:pPr>
      <w:r w:rsidRPr="00C335DD">
        <w:t>Child Protection and Safeguarding Policy</w:t>
      </w:r>
    </w:p>
    <w:p w14:paraId="0D113C30" w14:textId="65DAD6A1" w:rsidR="005D5ADA" w:rsidRPr="00C335DD" w:rsidRDefault="005D5ADA" w:rsidP="00C335DD">
      <w:pPr>
        <w:pStyle w:val="SBMATBullet"/>
      </w:pPr>
      <w:r w:rsidRPr="00C335DD">
        <w:t>First Aid and Administration of Medications Policy</w:t>
      </w:r>
    </w:p>
    <w:p w14:paraId="25972CDD" w14:textId="77777777" w:rsidR="005D5ADA" w:rsidRPr="005D5ADA" w:rsidRDefault="005D5ADA" w:rsidP="00C335DD">
      <w:pPr>
        <w:pStyle w:val="SBMATParagraph"/>
      </w:pPr>
      <w:r w:rsidRPr="005D5ADA">
        <w:t>This policy will be implemented in conjunction with the following school policies and documents:</w:t>
      </w:r>
    </w:p>
    <w:p w14:paraId="33A0D3AE" w14:textId="7C942117" w:rsidR="005D5ADA" w:rsidRPr="00C335DD" w:rsidRDefault="005D5ADA" w:rsidP="00C335DD">
      <w:pPr>
        <w:pStyle w:val="SBMATBullet"/>
      </w:pPr>
      <w:r w:rsidRPr="00C335DD">
        <w:t>Health and Safety Policy</w:t>
      </w:r>
    </w:p>
    <w:p w14:paraId="3BE5994C" w14:textId="2BC3FD5B" w:rsidR="005D5ADA" w:rsidRPr="00C335DD" w:rsidRDefault="005D5ADA" w:rsidP="00C335DD">
      <w:pPr>
        <w:pStyle w:val="SBMATBullet"/>
      </w:pPr>
      <w:r w:rsidRPr="00C335DD">
        <w:t>Administering Medication Policy</w:t>
      </w:r>
    </w:p>
    <w:p w14:paraId="7236BF57" w14:textId="33542091" w:rsidR="005D5ADA" w:rsidRPr="00C335DD" w:rsidRDefault="005D5ADA" w:rsidP="00C335DD">
      <w:pPr>
        <w:pStyle w:val="SBMATBullet"/>
      </w:pPr>
      <w:r w:rsidRPr="00C335DD">
        <w:t>Supporting Pupils with Medical Conditions Policy</w:t>
      </w:r>
    </w:p>
    <w:p w14:paraId="3957586E" w14:textId="5D088F28" w:rsidR="005D5ADA" w:rsidRPr="00C335DD" w:rsidRDefault="005D5ADA" w:rsidP="00C335DD">
      <w:pPr>
        <w:pStyle w:val="SBMATBullet"/>
      </w:pPr>
      <w:r w:rsidRPr="00C335DD">
        <w:lastRenderedPageBreak/>
        <w:t>Allergen and Anaphylaxis Risk Assessment</w:t>
      </w:r>
    </w:p>
    <w:p w14:paraId="66E8361F" w14:textId="155A6928" w:rsidR="005D5ADA" w:rsidRPr="00C335DD" w:rsidRDefault="00C476FD" w:rsidP="00C476FD">
      <w:pPr>
        <w:pStyle w:val="SBMATBullet"/>
      </w:pPr>
      <w:r w:rsidRPr="00C476FD">
        <w:t xml:space="preserve">School Food Solutions school Allergen Policy and Procedure document </w:t>
      </w:r>
    </w:p>
    <w:p w14:paraId="75712C02" w14:textId="77777777" w:rsidR="005D5ADA" w:rsidRPr="005D5ADA" w:rsidRDefault="005D5ADA" w:rsidP="005D5ADA">
      <w:pPr>
        <w:rPr>
          <w:rFonts w:ascii="Avenir Next" w:hAnsi="Avenir Next"/>
          <w:sz w:val="20"/>
          <w:szCs w:val="20"/>
        </w:rPr>
      </w:pPr>
    </w:p>
    <w:p w14:paraId="7F42E89A" w14:textId="77777777" w:rsidR="005D5ADA" w:rsidRPr="005D5ADA" w:rsidRDefault="005D5ADA" w:rsidP="005D5ADA">
      <w:pPr>
        <w:pStyle w:val="SBMATHeading1"/>
      </w:pPr>
      <w:bookmarkStart w:id="9" w:name="_Toc227845794"/>
      <w:r w:rsidRPr="005D5ADA">
        <w:t>Benedict’s Law</w:t>
      </w:r>
      <w:bookmarkEnd w:id="9"/>
      <w:r w:rsidRPr="005D5ADA">
        <w:t xml:space="preserve"> </w:t>
      </w:r>
    </w:p>
    <w:p w14:paraId="39F05B3F" w14:textId="77777777" w:rsidR="005D5ADA" w:rsidRPr="005D5ADA" w:rsidRDefault="005D5ADA" w:rsidP="00C335DD">
      <w:pPr>
        <w:pStyle w:val="SBMATParagraph"/>
      </w:pPr>
      <w:r w:rsidRPr="005D5ADA">
        <w:t>Benedict’s Law, or the School Allergy Safety Bill, is a proposed UK legislation aiming to significantly improve safety for children with allergies in schools named after five-year-old Benedict Blythe who died from a severe allergic reaction at school, it mandates that schools have allergy policies, staff training, and spare adrenaline auto-injectors.</w:t>
      </w:r>
    </w:p>
    <w:p w14:paraId="54E950A9" w14:textId="77777777" w:rsidR="005D5ADA" w:rsidRPr="005D5ADA" w:rsidRDefault="005D5ADA" w:rsidP="005D5ADA">
      <w:pPr>
        <w:rPr>
          <w:rFonts w:ascii="Avenir Next" w:hAnsi="Avenir Next"/>
          <w:sz w:val="20"/>
          <w:szCs w:val="20"/>
        </w:rPr>
      </w:pPr>
    </w:p>
    <w:p w14:paraId="15C835E5" w14:textId="77777777" w:rsidR="005D5ADA" w:rsidRPr="005D5ADA" w:rsidRDefault="005D5ADA" w:rsidP="005D5ADA">
      <w:pPr>
        <w:pStyle w:val="SBMATHeading1"/>
      </w:pPr>
      <w:bookmarkStart w:id="10" w:name="_Toc227845795"/>
      <w:r w:rsidRPr="005D5ADA">
        <w:t>Definitions</w:t>
      </w:r>
      <w:bookmarkEnd w:id="10"/>
    </w:p>
    <w:p w14:paraId="382A99E7" w14:textId="7775BED1" w:rsidR="005D5ADA" w:rsidRPr="005D5ADA" w:rsidRDefault="005D5ADA" w:rsidP="00C335DD">
      <w:pPr>
        <w:pStyle w:val="SBMATParagraph"/>
      </w:pPr>
      <w:proofErr w:type="gramStart"/>
      <w:r w:rsidRPr="005D5ADA">
        <w:t>For the purpose of</w:t>
      </w:r>
      <w:proofErr w:type="gramEnd"/>
      <w:r w:rsidRPr="005D5ADA">
        <w:t xml:space="preserve"> this policy:</w:t>
      </w:r>
    </w:p>
    <w:p w14:paraId="385718B9" w14:textId="2C6062A5" w:rsidR="005D5ADA" w:rsidRPr="005D5ADA" w:rsidRDefault="005D5ADA" w:rsidP="00C335DD">
      <w:pPr>
        <w:pStyle w:val="SBMATParagraph"/>
      </w:pPr>
      <w:r w:rsidRPr="00C335DD">
        <w:rPr>
          <w:b/>
          <w:bCs/>
        </w:rPr>
        <w:t xml:space="preserve">Allergy </w:t>
      </w:r>
      <w:r w:rsidRPr="005D5ADA">
        <w:t>– is a condition in which the body has an exaggerated response to a substance. This is also known as hypersensitivity.</w:t>
      </w:r>
    </w:p>
    <w:p w14:paraId="4EEFEEF9" w14:textId="09206D97" w:rsidR="005D5ADA" w:rsidRPr="005D5ADA" w:rsidRDefault="005D5ADA" w:rsidP="00C335DD">
      <w:pPr>
        <w:pStyle w:val="SBMATParagraph"/>
      </w:pPr>
      <w:r w:rsidRPr="00C335DD">
        <w:rPr>
          <w:b/>
          <w:bCs/>
        </w:rPr>
        <w:t>Allergen</w:t>
      </w:r>
      <w:r w:rsidRPr="005D5ADA">
        <w:t xml:space="preserve"> – is a normally harmless substance that triggers an allergic reaction for a susceptible</w:t>
      </w:r>
      <w:r w:rsidR="00C335DD">
        <w:t xml:space="preserve"> </w:t>
      </w:r>
      <w:r w:rsidRPr="005D5ADA">
        <w:t>person.</w:t>
      </w:r>
    </w:p>
    <w:p w14:paraId="1E015125" w14:textId="39CDE6F8" w:rsidR="005D5ADA" w:rsidRPr="005D5ADA" w:rsidRDefault="005D5ADA" w:rsidP="00C335DD">
      <w:pPr>
        <w:pStyle w:val="SBMATParagraph"/>
      </w:pPr>
      <w:r w:rsidRPr="00C335DD">
        <w:rPr>
          <w:b/>
          <w:bCs/>
        </w:rPr>
        <w:t>Allergic reaction</w:t>
      </w:r>
      <w:r w:rsidRPr="005D5ADA">
        <w:t xml:space="preserve"> – is the body’s reaction to an allergen and can be identified by, but not limited</w:t>
      </w:r>
      <w:r w:rsidR="00C335DD">
        <w:t xml:space="preserve"> </w:t>
      </w:r>
      <w:r w:rsidRPr="005D5ADA">
        <w:t>to, the following symptoms:</w:t>
      </w:r>
    </w:p>
    <w:p w14:paraId="2004C393" w14:textId="77777777" w:rsidR="005D5ADA" w:rsidRPr="005D5ADA" w:rsidRDefault="005D5ADA" w:rsidP="005D5ADA">
      <w:pPr>
        <w:rPr>
          <w:rFonts w:ascii="Avenir Next" w:hAnsi="Avenir Next"/>
          <w:sz w:val="20"/>
          <w:szCs w:val="20"/>
        </w:rPr>
      </w:pPr>
    </w:p>
    <w:p w14:paraId="5FA793D5" w14:textId="77777777" w:rsidR="00C335DD" w:rsidRDefault="005D5ADA" w:rsidP="005D5ADA">
      <w:pPr>
        <w:pStyle w:val="SBMATHeading1"/>
      </w:pPr>
      <w:bookmarkStart w:id="11" w:name="_Toc227845796"/>
      <w:r w:rsidRPr="005D5ADA">
        <w:t>Symptoms of Allergic Reactions</w:t>
      </w:r>
      <w:bookmarkEnd w:id="11"/>
    </w:p>
    <w:p w14:paraId="71CFAC8D" w14:textId="15732EB0" w:rsidR="005D5ADA" w:rsidRPr="005D5ADA" w:rsidRDefault="005D5ADA" w:rsidP="00C335DD">
      <w:pPr>
        <w:pStyle w:val="SBMATParagraph"/>
      </w:pPr>
      <w:r w:rsidRPr="005D5ADA">
        <w:t>These may occur singularly or in any combination</w:t>
      </w:r>
      <w:r w:rsidR="00C335DD">
        <w:t>:</w:t>
      </w:r>
    </w:p>
    <w:p w14:paraId="064B749D" w14:textId="4A8E3A5B" w:rsidR="005D5ADA" w:rsidRPr="00C335DD" w:rsidRDefault="005D5ADA" w:rsidP="00C335DD">
      <w:pPr>
        <w:pStyle w:val="SBMATBullet"/>
      </w:pPr>
      <w:r w:rsidRPr="00C335DD">
        <w:t>Impaired breathing: this may range from a tight chest to severe difficulty</w:t>
      </w:r>
    </w:p>
    <w:p w14:paraId="17C5652F" w14:textId="463F1C92" w:rsidR="005D5ADA" w:rsidRPr="00C335DD" w:rsidRDefault="005D5ADA" w:rsidP="00C335DD">
      <w:pPr>
        <w:pStyle w:val="SBMATBullet"/>
      </w:pPr>
      <w:r w:rsidRPr="00C335DD">
        <w:t>Gasping for breath or wheezing</w:t>
      </w:r>
    </w:p>
    <w:p w14:paraId="0AC76DC1" w14:textId="5B80D950" w:rsidR="005D5ADA" w:rsidRPr="00C335DD" w:rsidRDefault="005D5ADA" w:rsidP="00C335DD">
      <w:pPr>
        <w:pStyle w:val="SBMATBullet"/>
      </w:pPr>
      <w:r w:rsidRPr="00C335DD">
        <w:t>Signs of shock, e.g. clammy skin, pale, bluish lips, rapid pulse, nausea, fatigue, possibly leading to collapse and loss of consciousness</w:t>
      </w:r>
    </w:p>
    <w:p w14:paraId="1FCA4900" w14:textId="3E119D64" w:rsidR="005D5ADA" w:rsidRPr="00C335DD" w:rsidRDefault="005D5ADA" w:rsidP="00C335DD">
      <w:pPr>
        <w:pStyle w:val="SBMATBullet"/>
      </w:pPr>
      <w:r w:rsidRPr="00C335DD">
        <w:t xml:space="preserve">Abdominal pain, </w:t>
      </w:r>
      <w:r w:rsidR="00497DBF" w:rsidRPr="00C335DD">
        <w:t>diarrhoea</w:t>
      </w:r>
    </w:p>
    <w:p w14:paraId="2E5F4E35" w14:textId="09BDCAB0" w:rsidR="005D5ADA" w:rsidRPr="00C335DD" w:rsidRDefault="005D5ADA" w:rsidP="00C335DD">
      <w:pPr>
        <w:pStyle w:val="SBMATBullet"/>
      </w:pPr>
      <w:r w:rsidRPr="00C335DD">
        <w:t>Widespread blotchy skin eruption</w:t>
      </w:r>
    </w:p>
    <w:p w14:paraId="19480C7E" w14:textId="45F0EBCB" w:rsidR="005D5ADA" w:rsidRPr="00C335DD" w:rsidRDefault="005D5ADA" w:rsidP="00C335DD">
      <w:pPr>
        <w:pStyle w:val="SBMATBullet"/>
      </w:pPr>
      <w:r w:rsidRPr="00C335DD">
        <w:t>Swelling of the tongue and throat/ sore throat</w:t>
      </w:r>
    </w:p>
    <w:p w14:paraId="7C13EAF4" w14:textId="4F7B26EF" w:rsidR="005D5ADA" w:rsidRPr="00C335DD" w:rsidRDefault="005D5ADA" w:rsidP="00C335DD">
      <w:pPr>
        <w:pStyle w:val="SBMATBullet"/>
      </w:pPr>
      <w:r w:rsidRPr="00C335DD">
        <w:t>Significant swelling around a sting or bite</w:t>
      </w:r>
    </w:p>
    <w:p w14:paraId="232980CA" w14:textId="5731D6D5" w:rsidR="005D5ADA" w:rsidRPr="00C335DD" w:rsidRDefault="005D5ADA" w:rsidP="00C335DD">
      <w:pPr>
        <w:pStyle w:val="SBMATBullet"/>
      </w:pPr>
      <w:r w:rsidRPr="00C335DD">
        <w:t>Puffiness about the eyes, watery eyes/glazed eyes</w:t>
      </w:r>
    </w:p>
    <w:p w14:paraId="0A3E7950" w14:textId="2C0BFCA1" w:rsidR="005D5ADA" w:rsidRPr="00C335DD" w:rsidRDefault="005D5ADA" w:rsidP="00C335DD">
      <w:pPr>
        <w:pStyle w:val="SBMATBullet"/>
      </w:pPr>
      <w:r w:rsidRPr="00C335DD">
        <w:t>Confusion and agitation</w:t>
      </w:r>
    </w:p>
    <w:p w14:paraId="19C0A0D2" w14:textId="0555504F" w:rsidR="005D5ADA" w:rsidRPr="00C335DD" w:rsidRDefault="005D5ADA" w:rsidP="00C335DD">
      <w:pPr>
        <w:pStyle w:val="SBMATBullet"/>
      </w:pPr>
      <w:r w:rsidRPr="00C335DD">
        <w:t>Anxiety</w:t>
      </w:r>
    </w:p>
    <w:p w14:paraId="6DE0FA1D" w14:textId="15B01E6C" w:rsidR="005D5ADA" w:rsidRPr="005D5ADA" w:rsidRDefault="005D5ADA" w:rsidP="00C335DD">
      <w:pPr>
        <w:pStyle w:val="SBMATParagraph"/>
      </w:pPr>
      <w:r w:rsidRPr="00CF5023">
        <w:rPr>
          <w:b/>
          <w:bCs/>
        </w:rPr>
        <w:t xml:space="preserve">Anaphylaxis </w:t>
      </w:r>
      <w:r w:rsidRPr="005D5ADA">
        <w:t>– is also referred to as anaphylactic shock, which is a sudden, severe and potentially</w:t>
      </w:r>
      <w:r w:rsidR="00C335DD">
        <w:t xml:space="preserve"> </w:t>
      </w:r>
      <w:r w:rsidRPr="005D5ADA">
        <w:t>life-threatening allergic reaction. This kind of reaction may include the following symptoms:</w:t>
      </w:r>
    </w:p>
    <w:p w14:paraId="64BA0910" w14:textId="744B09FC" w:rsidR="005D5ADA" w:rsidRPr="00C335DD" w:rsidRDefault="005D5ADA" w:rsidP="00C335DD">
      <w:pPr>
        <w:pStyle w:val="SBMATBullet"/>
      </w:pPr>
      <w:r w:rsidRPr="00C335DD">
        <w:t>Persistent cough</w:t>
      </w:r>
    </w:p>
    <w:p w14:paraId="4FFAA984" w14:textId="6F6C52E5" w:rsidR="005D5ADA" w:rsidRPr="00C335DD" w:rsidRDefault="005D5ADA" w:rsidP="00C335DD">
      <w:pPr>
        <w:pStyle w:val="SBMATBullet"/>
      </w:pPr>
      <w:r w:rsidRPr="00C335DD">
        <w:t>Throat tightness</w:t>
      </w:r>
    </w:p>
    <w:p w14:paraId="5E460CB6" w14:textId="1FCCB2C6" w:rsidR="005D5ADA" w:rsidRPr="00C335DD" w:rsidRDefault="005D5ADA" w:rsidP="00C335DD">
      <w:pPr>
        <w:pStyle w:val="SBMATBullet"/>
      </w:pPr>
      <w:r w:rsidRPr="00C335DD">
        <w:t>Change in voice, e.g. hoarse or croaky sounds</w:t>
      </w:r>
    </w:p>
    <w:p w14:paraId="40628134" w14:textId="2B886C41" w:rsidR="005D5ADA" w:rsidRPr="00C335DD" w:rsidRDefault="005D5ADA" w:rsidP="00C335DD">
      <w:pPr>
        <w:pStyle w:val="SBMATBullet"/>
      </w:pPr>
      <w:r w:rsidRPr="00C335DD">
        <w:t>Wheeze (whistling noise due to a narrowed airway)</w:t>
      </w:r>
    </w:p>
    <w:p w14:paraId="1E036EA0" w14:textId="4237AD1F" w:rsidR="005D5ADA" w:rsidRPr="00C335DD" w:rsidRDefault="005D5ADA" w:rsidP="00C335DD">
      <w:pPr>
        <w:pStyle w:val="SBMATBullet"/>
      </w:pPr>
      <w:r w:rsidRPr="00C335DD">
        <w:t>Difficulty swallowing/speaking</w:t>
      </w:r>
    </w:p>
    <w:p w14:paraId="04B7B596" w14:textId="336B1DFE" w:rsidR="005D5ADA" w:rsidRPr="00C335DD" w:rsidRDefault="005D5ADA" w:rsidP="00C335DD">
      <w:pPr>
        <w:pStyle w:val="SBMATBullet"/>
      </w:pPr>
      <w:r w:rsidRPr="00C335DD">
        <w:t>A swollen tongue</w:t>
      </w:r>
    </w:p>
    <w:p w14:paraId="16BDFD95" w14:textId="1E091CAA" w:rsidR="005D5ADA" w:rsidRPr="00C335DD" w:rsidRDefault="005D5ADA" w:rsidP="00C335DD">
      <w:pPr>
        <w:pStyle w:val="SBMATBullet"/>
      </w:pPr>
      <w:r w:rsidRPr="00C335DD">
        <w:t>Difficult or noisy breathing</w:t>
      </w:r>
    </w:p>
    <w:p w14:paraId="11B5F88D" w14:textId="55EDDF09" w:rsidR="005D5ADA" w:rsidRPr="00C335DD" w:rsidRDefault="005D5ADA" w:rsidP="00C335DD">
      <w:pPr>
        <w:pStyle w:val="SBMATBullet"/>
      </w:pPr>
      <w:r w:rsidRPr="00C335DD">
        <w:lastRenderedPageBreak/>
        <w:t>Chest tightness</w:t>
      </w:r>
    </w:p>
    <w:p w14:paraId="0D0CEE46" w14:textId="03F0024B" w:rsidR="005D5ADA" w:rsidRPr="00C335DD" w:rsidRDefault="005D5ADA" w:rsidP="00C335DD">
      <w:pPr>
        <w:pStyle w:val="SBMATBullet"/>
      </w:pPr>
      <w:r w:rsidRPr="00C335DD">
        <w:t>Feeling dizzy or feint</w:t>
      </w:r>
    </w:p>
    <w:p w14:paraId="441DBDFC" w14:textId="461E9B9F" w:rsidR="005D5ADA" w:rsidRPr="00C335DD" w:rsidRDefault="005D5ADA" w:rsidP="00C335DD">
      <w:pPr>
        <w:pStyle w:val="SBMATBullet"/>
      </w:pPr>
      <w:r w:rsidRPr="00C335DD">
        <w:t>Suddenly becoming sleepy, unconscious or collapsing</w:t>
      </w:r>
    </w:p>
    <w:p w14:paraId="440E3C1F" w14:textId="35F46219" w:rsidR="005D5ADA" w:rsidRPr="00C335DD" w:rsidRDefault="005D5ADA" w:rsidP="00C335DD">
      <w:pPr>
        <w:pStyle w:val="SBMATBullet"/>
      </w:pPr>
      <w:r w:rsidRPr="00C335DD">
        <w:t>[EYFS and primary schools] For infants and younger pupils, becoming pale or floppy</w:t>
      </w:r>
    </w:p>
    <w:p w14:paraId="7125475A" w14:textId="77777777" w:rsidR="005D5ADA" w:rsidRPr="005D5ADA" w:rsidRDefault="005D5ADA" w:rsidP="005D5ADA">
      <w:pPr>
        <w:rPr>
          <w:rFonts w:ascii="Avenir Next" w:hAnsi="Avenir Next"/>
          <w:sz w:val="20"/>
          <w:szCs w:val="20"/>
        </w:rPr>
      </w:pPr>
    </w:p>
    <w:p w14:paraId="353407C1" w14:textId="5F562EBB" w:rsidR="005D5ADA" w:rsidRDefault="005D5ADA" w:rsidP="00C335DD">
      <w:pPr>
        <w:pStyle w:val="SBMATParagraph"/>
      </w:pPr>
      <w:r w:rsidRPr="00CF5023">
        <w:rPr>
          <w:b/>
          <w:bCs/>
        </w:rPr>
        <w:t xml:space="preserve">Anaphylaxis </w:t>
      </w:r>
      <w:r w:rsidRPr="005D5ADA">
        <w:t>can develop very rapidly, so a treatment is needed that works rapidly. Adrenaline is the mainstay</w:t>
      </w:r>
      <w:r w:rsidR="00C335DD">
        <w:t xml:space="preserve"> </w:t>
      </w:r>
      <w:r w:rsidRPr="005D5ADA">
        <w:t>treatment, and it starts to work within seconds.</w:t>
      </w:r>
    </w:p>
    <w:p w14:paraId="67370993" w14:textId="77777777" w:rsidR="00CF5023" w:rsidRPr="00CF5023" w:rsidRDefault="00CF5023" w:rsidP="00CF5023">
      <w:pPr>
        <w:rPr>
          <w:rFonts w:ascii="Avenir Next" w:hAnsi="Avenir Next"/>
          <w:sz w:val="20"/>
          <w:szCs w:val="20"/>
        </w:rPr>
      </w:pPr>
    </w:p>
    <w:p w14:paraId="281A58F9" w14:textId="77777777" w:rsidR="005D5ADA" w:rsidRPr="005D5ADA" w:rsidRDefault="005D5ADA" w:rsidP="00C335DD">
      <w:pPr>
        <w:pStyle w:val="SBMATHeading2"/>
      </w:pPr>
      <w:bookmarkStart w:id="12" w:name="_Toc227845797"/>
      <w:r w:rsidRPr="005D5ADA">
        <w:t>What does adrenaline do?</w:t>
      </w:r>
      <w:bookmarkEnd w:id="12"/>
    </w:p>
    <w:p w14:paraId="15D4047A" w14:textId="422439A9" w:rsidR="005D5ADA" w:rsidRPr="00C335DD" w:rsidRDefault="005D5ADA" w:rsidP="00C335DD">
      <w:pPr>
        <w:pStyle w:val="SBMATBullet"/>
      </w:pPr>
      <w:r w:rsidRPr="00C335DD">
        <w:t xml:space="preserve">It </w:t>
      </w:r>
      <w:proofErr w:type="gramStart"/>
      <w:r w:rsidRPr="00C335DD">
        <w:t>opens up</w:t>
      </w:r>
      <w:proofErr w:type="gramEnd"/>
      <w:r w:rsidRPr="00C335DD">
        <w:t xml:space="preserve"> the airways</w:t>
      </w:r>
    </w:p>
    <w:p w14:paraId="01BC82C2" w14:textId="1E0E106D" w:rsidR="005D5ADA" w:rsidRPr="00C335DD" w:rsidRDefault="005D5ADA" w:rsidP="00C335DD">
      <w:pPr>
        <w:pStyle w:val="SBMATBullet"/>
      </w:pPr>
      <w:r w:rsidRPr="00C335DD">
        <w:t>It stops swelling</w:t>
      </w:r>
    </w:p>
    <w:p w14:paraId="37F0F610" w14:textId="550CDA3B" w:rsidR="005D5ADA" w:rsidRPr="00C335DD" w:rsidRDefault="005D5ADA" w:rsidP="00C335DD">
      <w:pPr>
        <w:pStyle w:val="SBMATBullet"/>
      </w:pPr>
      <w:r w:rsidRPr="00C335DD">
        <w:t>It raises blood pressure</w:t>
      </w:r>
    </w:p>
    <w:p w14:paraId="321C9663" w14:textId="77777777" w:rsidR="005D5ADA" w:rsidRPr="00CF5023" w:rsidRDefault="005D5ADA" w:rsidP="005D5ADA">
      <w:pPr>
        <w:rPr>
          <w:rFonts w:ascii="Avenir Next" w:hAnsi="Avenir Next"/>
          <w:b/>
          <w:bCs/>
          <w:sz w:val="20"/>
          <w:szCs w:val="20"/>
        </w:rPr>
      </w:pPr>
      <w:r w:rsidRPr="00CF5023">
        <w:rPr>
          <w:rFonts w:ascii="Avenir Next" w:hAnsi="Avenir Next"/>
          <w:b/>
          <w:bCs/>
          <w:sz w:val="20"/>
          <w:szCs w:val="20"/>
        </w:rPr>
        <w:t>As soon as anaphylaxis is suspected, adrenaline must be administered without delay.</w:t>
      </w:r>
    </w:p>
    <w:p w14:paraId="0DC224E4" w14:textId="77777777" w:rsidR="005D5ADA" w:rsidRPr="005D5ADA" w:rsidRDefault="005D5ADA" w:rsidP="005D5ADA">
      <w:pPr>
        <w:rPr>
          <w:rFonts w:ascii="Avenir Next" w:hAnsi="Avenir Next"/>
          <w:sz w:val="20"/>
          <w:szCs w:val="20"/>
        </w:rPr>
      </w:pPr>
    </w:p>
    <w:p w14:paraId="6C0DF8E5" w14:textId="3C0A5E01" w:rsidR="005D5ADA" w:rsidRPr="005D5ADA" w:rsidRDefault="005D5ADA" w:rsidP="00C335DD">
      <w:pPr>
        <w:pStyle w:val="SBMATHeading2"/>
      </w:pPr>
      <w:bookmarkStart w:id="13" w:name="_Toc227845798"/>
      <w:r w:rsidRPr="005D5ADA">
        <w:t>Action</w:t>
      </w:r>
      <w:bookmarkEnd w:id="13"/>
    </w:p>
    <w:p w14:paraId="5845790A" w14:textId="7D45AB1C" w:rsidR="005D5ADA" w:rsidRPr="005D5ADA" w:rsidRDefault="005D5ADA" w:rsidP="00C335DD">
      <w:pPr>
        <w:pStyle w:val="SBMATBullet"/>
      </w:pPr>
      <w:r w:rsidRPr="00C335DD">
        <w:t>Keep the child where they are, call for help and do not leave them unattended</w:t>
      </w:r>
    </w:p>
    <w:p w14:paraId="74A7F8DF" w14:textId="5FCA120B" w:rsidR="005D5ADA" w:rsidRPr="005D5ADA" w:rsidRDefault="005D5ADA" w:rsidP="00C335DD">
      <w:pPr>
        <w:pStyle w:val="SBMATBullet"/>
      </w:pPr>
      <w:r w:rsidRPr="00C335DD">
        <w:rPr>
          <w:b/>
          <w:bCs/>
        </w:rPr>
        <w:t>LIE CHILD FLAT WITH LEGS RAISED</w:t>
      </w:r>
      <w:r w:rsidRPr="00C335DD">
        <w:t xml:space="preserve"> – they can be propped up if struggling to breathe but this should be for as short a time as possible</w:t>
      </w:r>
    </w:p>
    <w:p w14:paraId="7DE24859" w14:textId="662315F9" w:rsidR="005D5ADA" w:rsidRPr="005D5ADA" w:rsidRDefault="005D5ADA" w:rsidP="00C335DD">
      <w:pPr>
        <w:pStyle w:val="SBMATBullet"/>
      </w:pPr>
      <w:r w:rsidRPr="00C335DD">
        <w:rPr>
          <w:b/>
          <w:bCs/>
        </w:rPr>
        <w:t>USE ADRENALINE AUTO-INJECTOR WITHOUT DELAY</w:t>
      </w:r>
      <w:r w:rsidRPr="00C335DD">
        <w:t xml:space="preserve"> and note time given. AAIs should be given into the muscle of the outer thigh. Specific instructions may vary by brand – always follow the instructions on the device</w:t>
      </w:r>
    </w:p>
    <w:p w14:paraId="7ADE98CA" w14:textId="583AB9E6" w:rsidR="005D5ADA" w:rsidRPr="005D5ADA" w:rsidRDefault="005D5ADA" w:rsidP="00C335DD">
      <w:pPr>
        <w:pStyle w:val="SBMATBullet"/>
      </w:pPr>
      <w:r w:rsidRPr="00C335DD">
        <w:rPr>
          <w:b/>
          <w:bCs/>
        </w:rPr>
        <w:t>CALL 999</w:t>
      </w:r>
      <w:r w:rsidRPr="00C335DD">
        <w:t xml:space="preserve"> and state </w:t>
      </w:r>
      <w:r w:rsidRPr="00C335DD">
        <w:rPr>
          <w:b/>
          <w:bCs/>
        </w:rPr>
        <w:t xml:space="preserve">ANAPHYLAXIS </w:t>
      </w:r>
      <w:r w:rsidRPr="00C335DD">
        <w:t>(ana-fil-axis)</w:t>
      </w:r>
    </w:p>
    <w:p w14:paraId="1AB550A9" w14:textId="6B0ED376" w:rsidR="005D5ADA" w:rsidRPr="005D5ADA" w:rsidRDefault="005D5ADA" w:rsidP="00C335DD">
      <w:pPr>
        <w:pStyle w:val="SBMATBullet"/>
      </w:pPr>
      <w:r w:rsidRPr="00C335DD">
        <w:t>If no improvement after 5 minutes, administer a second AAI</w:t>
      </w:r>
    </w:p>
    <w:p w14:paraId="20FADE70" w14:textId="32D34630" w:rsidR="005D5ADA" w:rsidRPr="005D5ADA" w:rsidRDefault="005D5ADA" w:rsidP="00C335DD">
      <w:pPr>
        <w:pStyle w:val="SBMATBullet"/>
      </w:pPr>
      <w:r w:rsidRPr="00C335DD">
        <w:t>If no signs of life commence CPR</w:t>
      </w:r>
    </w:p>
    <w:p w14:paraId="12A7D014" w14:textId="37554A1C" w:rsidR="005D5ADA" w:rsidRDefault="005D5ADA" w:rsidP="005D5ADA">
      <w:pPr>
        <w:pStyle w:val="SBMATBullet"/>
      </w:pPr>
      <w:r w:rsidRPr="00C335DD">
        <w:t>Call parent/carer as soon as possible.</w:t>
      </w:r>
    </w:p>
    <w:p w14:paraId="1A52EEFE" w14:textId="77777777" w:rsidR="00CF5023" w:rsidRPr="00C335DD" w:rsidRDefault="00CF5023" w:rsidP="00CF5023">
      <w:pPr>
        <w:rPr>
          <w:rFonts w:ascii="Avenir Next" w:hAnsi="Avenir Next"/>
          <w:sz w:val="20"/>
          <w:szCs w:val="20"/>
        </w:rPr>
      </w:pPr>
    </w:p>
    <w:p w14:paraId="4AE64E0E" w14:textId="77777777" w:rsidR="005D5ADA" w:rsidRPr="005D5ADA" w:rsidRDefault="005D5ADA" w:rsidP="00CF5023">
      <w:pPr>
        <w:pStyle w:val="SBMATParagraph"/>
      </w:pPr>
      <w:r w:rsidRPr="005D5ADA">
        <w:t>Whilst you are waiting for the ambulance, keep the child where they are. Do not stand them up, or sit them in a chair, even if they are feeling better. This could lower their blood pressure drastically, causing their heart to stop.</w:t>
      </w:r>
    </w:p>
    <w:p w14:paraId="312FAF8B" w14:textId="77777777" w:rsidR="005D5ADA" w:rsidRPr="005D5ADA" w:rsidRDefault="005D5ADA" w:rsidP="00CF5023">
      <w:pPr>
        <w:pStyle w:val="SBMATParagraph"/>
      </w:pPr>
      <w:r w:rsidRPr="005D5ADA">
        <w:t>All pupils must go to hospital for observation after anaphylaxis even if they appear to have recovered as a reaction can reoccur after treatment.</w:t>
      </w:r>
    </w:p>
    <w:p w14:paraId="0D6E47EF" w14:textId="77777777" w:rsidR="005D5ADA" w:rsidRPr="005D5ADA" w:rsidRDefault="005D5ADA" w:rsidP="005D5ADA">
      <w:pPr>
        <w:rPr>
          <w:rFonts w:ascii="Avenir Next" w:hAnsi="Avenir Next"/>
          <w:sz w:val="20"/>
          <w:szCs w:val="20"/>
        </w:rPr>
      </w:pPr>
    </w:p>
    <w:p w14:paraId="5ACA54EB" w14:textId="77777777" w:rsidR="005D5ADA" w:rsidRPr="005D5ADA" w:rsidRDefault="005D5ADA" w:rsidP="00C335DD">
      <w:pPr>
        <w:pStyle w:val="SBMATHeading1"/>
      </w:pPr>
      <w:bookmarkStart w:id="14" w:name="_Toc227845799"/>
      <w:r w:rsidRPr="005D5ADA">
        <w:t>Supply, Storage and Care of Medication</w:t>
      </w:r>
      <w:bookmarkEnd w:id="14"/>
    </w:p>
    <w:p w14:paraId="33ED00B5" w14:textId="77777777" w:rsidR="00C335DD" w:rsidRDefault="005D5ADA" w:rsidP="00C335DD">
      <w:pPr>
        <w:pStyle w:val="SBMATParagraph"/>
      </w:pPr>
      <w:r w:rsidRPr="005D5ADA">
        <w:t xml:space="preserve">Depending on their level of understanding and competence, pupils will be encouraged to take responsibility for and to </w:t>
      </w:r>
      <w:proofErr w:type="gramStart"/>
      <w:r w:rsidRPr="005D5ADA">
        <w:t>carry their own two AAIs on them at all times</w:t>
      </w:r>
      <w:proofErr w:type="gramEnd"/>
      <w:r w:rsidRPr="005D5ADA">
        <w:t xml:space="preserve"> (in a suitable bag/container).</w:t>
      </w:r>
    </w:p>
    <w:p w14:paraId="5EA6204F" w14:textId="668914BA" w:rsidR="005D5ADA" w:rsidRPr="005D5ADA" w:rsidRDefault="005D5ADA" w:rsidP="00C335DD">
      <w:pPr>
        <w:pStyle w:val="SBMATParagraph"/>
      </w:pPr>
      <w:r w:rsidRPr="005D5ADA">
        <w:t>For younger children for those not ready to take responsibility for their own medication, their emergency medication will be kept in the unlocked emergency medication drawer in the office which is accessible to all staff.</w:t>
      </w:r>
    </w:p>
    <w:p w14:paraId="26326525" w14:textId="77777777" w:rsidR="005D5ADA" w:rsidRPr="005D5ADA" w:rsidRDefault="005D5ADA" w:rsidP="005D5ADA">
      <w:pPr>
        <w:rPr>
          <w:rFonts w:ascii="Avenir Next" w:hAnsi="Avenir Next"/>
          <w:sz w:val="20"/>
          <w:szCs w:val="20"/>
        </w:rPr>
      </w:pPr>
    </w:p>
    <w:p w14:paraId="765F0C3D" w14:textId="77777777" w:rsidR="005D5ADA" w:rsidRPr="005D5ADA" w:rsidRDefault="005D5ADA" w:rsidP="00C335DD">
      <w:pPr>
        <w:pStyle w:val="SBMATHeading2"/>
      </w:pPr>
      <w:bookmarkStart w:id="15" w:name="_Toc227845800"/>
      <w:r w:rsidRPr="005D5ADA">
        <w:t>Spare Adrenaline Auto-injectors in School</w:t>
      </w:r>
      <w:bookmarkEnd w:id="15"/>
    </w:p>
    <w:p w14:paraId="72D6EFD5" w14:textId="4B532B37" w:rsidR="005D5ADA" w:rsidRPr="00E6001F" w:rsidRDefault="00E6001F" w:rsidP="0097484B">
      <w:pPr>
        <w:pStyle w:val="SBMATParagraph"/>
        <w:rPr>
          <w:color w:val="221E20" w:themeColor="text1"/>
        </w:rPr>
      </w:pPr>
      <w:r w:rsidRPr="00E6001F">
        <w:rPr>
          <w:color w:val="221E20" w:themeColor="text1"/>
        </w:rPr>
        <w:t>The a</w:t>
      </w:r>
      <w:r w:rsidR="005D5ADA" w:rsidRPr="00E6001F">
        <w:rPr>
          <w:color w:val="221E20" w:themeColor="text1"/>
        </w:rPr>
        <w:t xml:space="preserve">cademy </w:t>
      </w:r>
      <w:r>
        <w:rPr>
          <w:color w:val="221E20" w:themeColor="text1"/>
        </w:rPr>
        <w:t xml:space="preserve">will </w:t>
      </w:r>
      <w:r w:rsidR="005D5ADA" w:rsidRPr="00E6001F">
        <w:rPr>
          <w:color w:val="221E20" w:themeColor="text1"/>
        </w:rPr>
        <w:t>purchased spare AAIs for emergency use in exceptional circumstances where a child or adult has a severe allergic reaction without prior diagnosis or known allergy.</w:t>
      </w:r>
    </w:p>
    <w:p w14:paraId="4F297046" w14:textId="6A1DEF54" w:rsidR="005D5ADA" w:rsidRPr="005D5ADA" w:rsidRDefault="005D5ADA" w:rsidP="0097484B">
      <w:pPr>
        <w:pStyle w:val="SBMATParagraph"/>
      </w:pPr>
      <w:r w:rsidRPr="005D5ADA">
        <w:lastRenderedPageBreak/>
        <w:t>These are stored in a green box clearly labelled Emergency Adrenaline Pen, on the wall in the office and is accessible and known to all staff.</w:t>
      </w:r>
    </w:p>
    <w:p w14:paraId="54588F00" w14:textId="77777777" w:rsidR="005D5ADA" w:rsidRPr="005D5ADA" w:rsidRDefault="005D5ADA" w:rsidP="0097484B">
      <w:pPr>
        <w:pStyle w:val="SBMATParagraph"/>
      </w:pPr>
      <w:r w:rsidRPr="005D5ADA">
        <w:t xml:space="preserve">The DSLs and Health and Safety Lead are responsible for checking the spare medication is in date </w:t>
      </w:r>
      <w:proofErr w:type="gramStart"/>
      <w:r w:rsidRPr="005D5ADA">
        <w:t>on a monthly basis</w:t>
      </w:r>
      <w:proofErr w:type="gramEnd"/>
      <w:r w:rsidRPr="005D5ADA">
        <w:t xml:space="preserve"> and to replace as needed.</w:t>
      </w:r>
    </w:p>
    <w:p w14:paraId="220F7274" w14:textId="77777777" w:rsidR="005D5ADA" w:rsidRPr="005D5ADA" w:rsidRDefault="005D5ADA" w:rsidP="0097484B">
      <w:pPr>
        <w:pStyle w:val="SBMATParagraph"/>
      </w:pPr>
      <w:r w:rsidRPr="005D5ADA">
        <w:t>Written parental permission for use of spare AAIs is included in the pupil’s allergy action plan.</w:t>
      </w:r>
    </w:p>
    <w:p w14:paraId="22717FEE" w14:textId="77777777" w:rsidR="005D5ADA" w:rsidRPr="005D5ADA" w:rsidRDefault="005D5ADA" w:rsidP="0097484B">
      <w:pPr>
        <w:pStyle w:val="SBMATParagraph"/>
      </w:pPr>
      <w:r w:rsidRPr="005D5ADA">
        <w:t xml:space="preserve">If anaphylaxis is suspected in an undiagnosed individual call the emergency services and </w:t>
      </w:r>
      <w:proofErr w:type="gramStart"/>
      <w:r w:rsidRPr="005D5ADA">
        <w:t>state</w:t>
      </w:r>
      <w:proofErr w:type="gramEnd"/>
      <w:r w:rsidRPr="005D5ADA">
        <w:t xml:space="preserve"> you suspect</w:t>
      </w:r>
    </w:p>
    <w:p w14:paraId="440DDF37" w14:textId="77777777" w:rsidR="005D5ADA" w:rsidRPr="005D5ADA" w:rsidRDefault="005D5ADA" w:rsidP="0097484B">
      <w:pPr>
        <w:pStyle w:val="SBMATParagraph"/>
      </w:pPr>
      <w:r w:rsidRPr="005D5ADA">
        <w:t>ANAPHYLAXIS. Follow advice from them as to whether the administration of the spare AAI is appropriate.</w:t>
      </w:r>
    </w:p>
    <w:p w14:paraId="23112195" w14:textId="77777777" w:rsidR="005D5ADA" w:rsidRPr="005D5ADA" w:rsidRDefault="005D5ADA" w:rsidP="005D5ADA">
      <w:pPr>
        <w:rPr>
          <w:rFonts w:ascii="Avenir Next" w:hAnsi="Avenir Next"/>
          <w:sz w:val="20"/>
          <w:szCs w:val="20"/>
        </w:rPr>
      </w:pPr>
    </w:p>
    <w:p w14:paraId="63420773" w14:textId="77777777" w:rsidR="005D5ADA" w:rsidRPr="005D5ADA" w:rsidRDefault="005D5ADA" w:rsidP="0097484B">
      <w:pPr>
        <w:pStyle w:val="SBMATHeading1"/>
      </w:pPr>
      <w:bookmarkStart w:id="16" w:name="_Toc227845801"/>
      <w:r w:rsidRPr="005D5ADA">
        <w:t>Staff Training:</w:t>
      </w:r>
      <w:bookmarkEnd w:id="16"/>
      <w:r w:rsidRPr="005D5ADA">
        <w:t xml:space="preserve"> </w:t>
      </w:r>
    </w:p>
    <w:p w14:paraId="67255268" w14:textId="32619B47" w:rsidR="005D5ADA" w:rsidRPr="005D5ADA" w:rsidRDefault="005D5ADA" w:rsidP="0097484B">
      <w:pPr>
        <w:pStyle w:val="SBMATParagraph"/>
      </w:pPr>
      <w:r w:rsidRPr="005D5ADA">
        <w:t xml:space="preserve">The named staff members are responsible for coordinating staff anaphylaxis </w:t>
      </w:r>
      <w:proofErr w:type="gramStart"/>
      <w:r w:rsidRPr="005D5ADA">
        <w:t>training</w:t>
      </w:r>
      <w:proofErr w:type="gramEnd"/>
      <w:r w:rsidRPr="005D5ADA">
        <w:t xml:space="preserve"> and the upkeep of the</w:t>
      </w:r>
      <w:r w:rsidR="0097484B">
        <w:t xml:space="preserve"> </w:t>
      </w:r>
      <w:r w:rsidRPr="005D5ADA">
        <w:t>school’s anaphylaxis policy are: -</w:t>
      </w:r>
    </w:p>
    <w:p w14:paraId="31EB4175" w14:textId="77777777" w:rsidR="005D5ADA" w:rsidRPr="005D5ADA" w:rsidRDefault="005D5ADA" w:rsidP="0097484B">
      <w:pPr>
        <w:pStyle w:val="SBMATParagraph"/>
      </w:pPr>
      <w:r w:rsidRPr="005D5ADA">
        <w:t>Training includes:</w:t>
      </w:r>
    </w:p>
    <w:p w14:paraId="293AE592" w14:textId="1422DF42" w:rsidR="005D5ADA" w:rsidRPr="0097484B" w:rsidRDefault="005D5ADA" w:rsidP="0097484B">
      <w:pPr>
        <w:pStyle w:val="SBMATBullet"/>
      </w:pPr>
      <w:r w:rsidRPr="0097484B">
        <w:t>Knowing the common allergens and triggers of allergies</w:t>
      </w:r>
    </w:p>
    <w:p w14:paraId="5385D121" w14:textId="22C0FE1A" w:rsidR="005D5ADA" w:rsidRPr="0097484B" w:rsidRDefault="005D5ADA" w:rsidP="0097484B">
      <w:pPr>
        <w:pStyle w:val="SBMATBullet"/>
      </w:pPr>
      <w:r w:rsidRPr="0097484B">
        <w:t>Spotting the signs and symptoms of an allergic reaction and anaphylaxis. Early recognition of symptoms is key, including knowing when to call for the emergency services.</w:t>
      </w:r>
    </w:p>
    <w:p w14:paraId="4FB4B694" w14:textId="5CEA44F9" w:rsidR="005D5ADA" w:rsidRPr="0097484B" w:rsidRDefault="005D5ADA" w:rsidP="0097484B">
      <w:pPr>
        <w:pStyle w:val="SBMATBullet"/>
      </w:pPr>
      <w:r w:rsidRPr="0097484B">
        <w:t>Administering emergency treatment (including AAIs) in the event of anaphylaxis – knowing how and when to administer the medication/device</w:t>
      </w:r>
    </w:p>
    <w:p w14:paraId="62CD3291" w14:textId="3664D9A4" w:rsidR="005D5ADA" w:rsidRPr="0097484B" w:rsidRDefault="005D5ADA" w:rsidP="0097484B">
      <w:pPr>
        <w:pStyle w:val="SBMATBullet"/>
      </w:pPr>
      <w:r w:rsidRPr="0097484B">
        <w:t>Measures to reduce the risk of a child having an allergic reaction e.g. Allergen avoidance, knowing who is responsible for what</w:t>
      </w:r>
    </w:p>
    <w:p w14:paraId="7519C69B" w14:textId="676F681B" w:rsidR="005D5ADA" w:rsidRPr="0097484B" w:rsidRDefault="005D5ADA" w:rsidP="0097484B">
      <w:pPr>
        <w:pStyle w:val="SBMATBullet"/>
      </w:pPr>
      <w:r w:rsidRPr="0097484B">
        <w:t>Managing allergy action plans and ensuring they are up to date</w:t>
      </w:r>
    </w:p>
    <w:p w14:paraId="78E511A8" w14:textId="1CCBE5BB" w:rsidR="005D5ADA" w:rsidRPr="0097484B" w:rsidRDefault="005D5ADA" w:rsidP="0097484B">
      <w:pPr>
        <w:pStyle w:val="SBMATBullet"/>
      </w:pPr>
      <w:r w:rsidRPr="0097484B">
        <w:t>A practical session using trainer devices</w:t>
      </w:r>
    </w:p>
    <w:p w14:paraId="5782EA27" w14:textId="77777777" w:rsidR="005D5ADA" w:rsidRPr="005D5ADA" w:rsidRDefault="005D5ADA" w:rsidP="005D5ADA">
      <w:pPr>
        <w:rPr>
          <w:rFonts w:ascii="Avenir Next" w:hAnsi="Avenir Next"/>
          <w:sz w:val="20"/>
          <w:szCs w:val="20"/>
        </w:rPr>
      </w:pPr>
    </w:p>
    <w:p w14:paraId="545DB02F" w14:textId="77777777" w:rsidR="005D5ADA" w:rsidRPr="005D5ADA" w:rsidRDefault="005D5ADA" w:rsidP="0097484B">
      <w:pPr>
        <w:pStyle w:val="SBMATParagraph"/>
      </w:pPr>
      <w:r w:rsidRPr="005D5ADA">
        <w:t>Medication is stored in a suitable container and clearly labelled with the pupil’s name and picture. The pupil’s medication storage container should contain:</w:t>
      </w:r>
    </w:p>
    <w:p w14:paraId="293CE8FF" w14:textId="5178EE54" w:rsidR="005D5ADA" w:rsidRPr="0097484B" w:rsidRDefault="005D5ADA" w:rsidP="0097484B">
      <w:pPr>
        <w:pStyle w:val="SBMATBullet"/>
      </w:pPr>
      <w:r w:rsidRPr="0097484B">
        <w:t>Two AAIS</w:t>
      </w:r>
    </w:p>
    <w:p w14:paraId="20C34406" w14:textId="5EF7E1A8" w:rsidR="005D5ADA" w:rsidRPr="0097484B" w:rsidRDefault="005D5ADA" w:rsidP="0097484B">
      <w:pPr>
        <w:pStyle w:val="SBMATBullet"/>
      </w:pPr>
      <w:r w:rsidRPr="0097484B">
        <w:t>An up-to-date allergy action plan</w:t>
      </w:r>
    </w:p>
    <w:p w14:paraId="7E15554B" w14:textId="16C53D45" w:rsidR="005D5ADA" w:rsidRPr="0097484B" w:rsidRDefault="005D5ADA" w:rsidP="0097484B">
      <w:pPr>
        <w:pStyle w:val="SBMATBullet"/>
      </w:pPr>
      <w:r w:rsidRPr="0097484B">
        <w:t>Antihistamine (if included on the allergy action plan)</w:t>
      </w:r>
    </w:p>
    <w:p w14:paraId="13762A84" w14:textId="50B42251" w:rsidR="005D5ADA" w:rsidRPr="0097484B" w:rsidRDefault="005D5ADA" w:rsidP="0097484B">
      <w:pPr>
        <w:pStyle w:val="SBMATBullet"/>
      </w:pPr>
      <w:r w:rsidRPr="0097484B">
        <w:t>Spoon if required</w:t>
      </w:r>
    </w:p>
    <w:p w14:paraId="3749BEA1" w14:textId="5E62FDBE" w:rsidR="005D5ADA" w:rsidRPr="0097484B" w:rsidRDefault="005D5ADA" w:rsidP="0097484B">
      <w:pPr>
        <w:pStyle w:val="SBMATBullet"/>
      </w:pPr>
      <w:r w:rsidRPr="0097484B">
        <w:t>Asthma inhaler (if included on the allergy action plan)</w:t>
      </w:r>
    </w:p>
    <w:p w14:paraId="050AE1FF" w14:textId="77777777" w:rsidR="005D5ADA" w:rsidRPr="005D5ADA" w:rsidRDefault="005D5ADA" w:rsidP="005D5ADA">
      <w:pPr>
        <w:rPr>
          <w:rFonts w:ascii="Avenir Next" w:hAnsi="Avenir Next"/>
          <w:sz w:val="20"/>
          <w:szCs w:val="20"/>
        </w:rPr>
      </w:pPr>
    </w:p>
    <w:p w14:paraId="0D8CAD69" w14:textId="4B13CA2F" w:rsidR="005D5ADA" w:rsidRPr="00E6001F" w:rsidRDefault="00E6001F" w:rsidP="0097484B">
      <w:pPr>
        <w:pStyle w:val="SBMATParagraph"/>
        <w:rPr>
          <w:color w:val="221E20" w:themeColor="text1"/>
        </w:rPr>
      </w:pPr>
      <w:r w:rsidRPr="00E6001F">
        <w:rPr>
          <w:color w:val="221E20" w:themeColor="text1"/>
        </w:rPr>
        <w:t xml:space="preserve">The </w:t>
      </w:r>
      <w:r w:rsidR="005D5ADA" w:rsidRPr="00E6001F">
        <w:rPr>
          <w:color w:val="221E20" w:themeColor="text1"/>
        </w:rPr>
        <w:t>Academy will:</w:t>
      </w:r>
    </w:p>
    <w:p w14:paraId="3F61EA76" w14:textId="7DB02786" w:rsidR="005D5ADA" w:rsidRPr="0097484B" w:rsidRDefault="005D5ADA" w:rsidP="0097484B">
      <w:pPr>
        <w:pStyle w:val="SBMATBullet"/>
      </w:pPr>
      <w:r w:rsidRPr="0097484B">
        <w:t>Establish the procedures and responsibilities to be followed by staff to meet the needs of children with allergies.</w:t>
      </w:r>
    </w:p>
    <w:p w14:paraId="2A6C7833" w14:textId="4B83EAC4" w:rsidR="005D5ADA" w:rsidRPr="0097484B" w:rsidRDefault="005D5ADA" w:rsidP="0097484B">
      <w:pPr>
        <w:pStyle w:val="SBMATBullet"/>
      </w:pPr>
      <w:r w:rsidRPr="0097484B">
        <w:t>Ensure individual medical care plans are established when required.</w:t>
      </w:r>
    </w:p>
    <w:p w14:paraId="1E4C135F" w14:textId="16000AC4" w:rsidR="005D5ADA" w:rsidRPr="0097484B" w:rsidRDefault="005D5ADA" w:rsidP="0097484B">
      <w:pPr>
        <w:pStyle w:val="SBMATBullet"/>
      </w:pPr>
      <w:r w:rsidRPr="0097484B">
        <w:t>Ensure the medical needs of all children are communicated to all relevant staff.</w:t>
      </w:r>
    </w:p>
    <w:p w14:paraId="678FEAFE" w14:textId="1333D8C6" w:rsidR="005D5ADA" w:rsidRPr="0097484B" w:rsidRDefault="005D5ADA" w:rsidP="0097484B">
      <w:pPr>
        <w:pStyle w:val="SBMATBullet"/>
      </w:pPr>
      <w:r w:rsidRPr="0097484B">
        <w:t>Ensure all First Aid training includes anaphylaxis management.</w:t>
      </w:r>
    </w:p>
    <w:p w14:paraId="1736F70E" w14:textId="1D5E61FB" w:rsidR="005D5ADA" w:rsidRPr="0097484B" w:rsidRDefault="005D5ADA" w:rsidP="0097484B">
      <w:pPr>
        <w:pStyle w:val="SBMATBullet"/>
      </w:pPr>
      <w:r w:rsidRPr="0097484B">
        <w:t>Provide additional anaphylaxis training as necessary.</w:t>
      </w:r>
    </w:p>
    <w:p w14:paraId="32B09354" w14:textId="72950A1D" w:rsidR="005D5ADA" w:rsidRPr="0097484B" w:rsidRDefault="005D5ADA" w:rsidP="0097484B">
      <w:pPr>
        <w:pStyle w:val="SBMATBullet"/>
      </w:pPr>
      <w:r w:rsidRPr="0097484B">
        <w:t xml:space="preserve">Store any allergy medication (including </w:t>
      </w:r>
      <w:r w:rsidR="00497DBF" w:rsidRPr="0097484B">
        <w:t>EpiPens</w:t>
      </w:r>
      <w:r w:rsidRPr="0097484B">
        <w:t>/Jext) appropriately and check regularly (monthly or following any sudden change in temperature) that they are not at risk of being damaged/ineffective/unusable.</w:t>
      </w:r>
    </w:p>
    <w:p w14:paraId="3B10BCAE" w14:textId="77F8461C" w:rsidR="005D5ADA" w:rsidRPr="0097484B" w:rsidRDefault="005D5ADA" w:rsidP="0097484B">
      <w:pPr>
        <w:pStyle w:val="SBMATBullet"/>
      </w:pPr>
      <w:r w:rsidRPr="0097484B">
        <w:lastRenderedPageBreak/>
        <w:t>Seek to ensure that packed lunches brought in from home do not contain foods that may be of risk to allergy sufferers.</w:t>
      </w:r>
    </w:p>
    <w:p w14:paraId="0C233DC6" w14:textId="4116C8E1" w:rsidR="005D5ADA" w:rsidRPr="0097484B" w:rsidRDefault="005D5ADA" w:rsidP="0097484B">
      <w:pPr>
        <w:pStyle w:val="SBMATBullet"/>
      </w:pPr>
      <w:r w:rsidRPr="0097484B">
        <w:t>Raise awareness about allergies/anaphylaxis amongst the school community.</w:t>
      </w:r>
    </w:p>
    <w:p w14:paraId="3F05913F" w14:textId="52A39273" w:rsidR="005D5ADA" w:rsidRPr="0097484B" w:rsidRDefault="005D5ADA" w:rsidP="0097484B">
      <w:pPr>
        <w:pStyle w:val="SBMATBullet"/>
      </w:pPr>
      <w:r w:rsidRPr="0097484B">
        <w:t>Issue regular reminders to the school community about the shared responsibility for the safety of allergy sufferers.</w:t>
      </w:r>
    </w:p>
    <w:p w14:paraId="53A20031" w14:textId="50ADB81E" w:rsidR="005D5ADA" w:rsidRPr="0097484B" w:rsidRDefault="005D5ADA" w:rsidP="0097484B">
      <w:pPr>
        <w:pStyle w:val="SBMATBullet"/>
      </w:pPr>
      <w:r w:rsidRPr="0097484B">
        <w:t>Provide, as far as is possible, a safe environment in which allergy sufferers can participate equally in all aspects of school life.</w:t>
      </w:r>
    </w:p>
    <w:p w14:paraId="08EE3DA2" w14:textId="29E52FFB" w:rsidR="005D5ADA" w:rsidRPr="0097484B" w:rsidRDefault="005D5ADA" w:rsidP="0097484B">
      <w:pPr>
        <w:pStyle w:val="SBMATBullet"/>
      </w:pPr>
      <w:r w:rsidRPr="0097484B">
        <w:t>Encourage self-responsibility amongst pupils with allergies increasing with age/relevance.</w:t>
      </w:r>
    </w:p>
    <w:p w14:paraId="36BF1D8F" w14:textId="3C03D177" w:rsidR="005D5ADA" w:rsidRPr="0097484B" w:rsidRDefault="005D5ADA" w:rsidP="0097484B">
      <w:pPr>
        <w:pStyle w:val="SBMATBullet"/>
      </w:pPr>
      <w:r w:rsidRPr="0097484B">
        <w:t>Ensure all educational visits/sporting events will be pre-checked that ‘safe’ food is provided and relevant safeguards are in place to protect allergy sufferers.</w:t>
      </w:r>
    </w:p>
    <w:p w14:paraId="5CDDC925" w14:textId="17224D08" w:rsidR="005D5ADA" w:rsidRPr="0097484B" w:rsidRDefault="005D5ADA" w:rsidP="0097484B">
      <w:pPr>
        <w:pStyle w:val="SBMATBullet"/>
      </w:pPr>
      <w:r w:rsidRPr="0097484B">
        <w:t>When offsite on school visits to ensure medication is transported in correct manner, not exposed to adverse temperatures in accordance with medication guidance.</w:t>
      </w:r>
    </w:p>
    <w:p w14:paraId="4BCA6CA1" w14:textId="77777777" w:rsidR="005D5ADA" w:rsidRPr="005D5ADA" w:rsidRDefault="005D5ADA" w:rsidP="005D5ADA">
      <w:pPr>
        <w:rPr>
          <w:rFonts w:ascii="Avenir Next" w:hAnsi="Avenir Next"/>
          <w:sz w:val="20"/>
          <w:szCs w:val="20"/>
        </w:rPr>
      </w:pPr>
    </w:p>
    <w:p w14:paraId="1697EF8F" w14:textId="538FD6FC" w:rsidR="005D5ADA" w:rsidRPr="0097484B" w:rsidRDefault="005D5ADA" w:rsidP="005D5ADA">
      <w:pPr>
        <w:pStyle w:val="SBMATHeading1"/>
      </w:pPr>
      <w:bookmarkStart w:id="17" w:name="_Toc227845802"/>
      <w:r w:rsidRPr="005D5ADA">
        <w:t>Allergies of Greatest Concern and actions</w:t>
      </w:r>
      <w:bookmarkEnd w:id="17"/>
    </w:p>
    <w:p w14:paraId="5DCDFC37" w14:textId="77777777" w:rsidR="005D5ADA" w:rsidRPr="005D5ADA" w:rsidRDefault="005D5ADA" w:rsidP="0097484B">
      <w:pPr>
        <w:pStyle w:val="SBMATHeading2"/>
      </w:pPr>
      <w:bookmarkStart w:id="18" w:name="_Toc227845803"/>
      <w:r w:rsidRPr="005D5ADA">
        <w:t>Nut / Egg / Dairy Related</w:t>
      </w:r>
      <w:bookmarkEnd w:id="18"/>
    </w:p>
    <w:p w14:paraId="4251BDD2" w14:textId="77777777" w:rsidR="005D5ADA" w:rsidRPr="005D5ADA" w:rsidRDefault="005D5ADA" w:rsidP="0097484B">
      <w:pPr>
        <w:pStyle w:val="SBMATParagraph"/>
      </w:pPr>
      <w:r w:rsidRPr="005D5ADA">
        <w:t>The school kitchen will be notified of ANY child with a food allergy. The parents/carers will be required to complete an additional form. The kitchen team will have a list of the children and their class name. This ensures that both those regularly having school dinners and those who may occasionally require a school dinner/packed lunch are catered for appropriately. In the event of any allergic reaction to immediately notify a staff first aider.  A staff member to remain with the child until help is sought.</w:t>
      </w:r>
    </w:p>
    <w:p w14:paraId="7AFFBED0" w14:textId="22F0F5AE" w:rsidR="005D5ADA" w:rsidRPr="00E6001F" w:rsidRDefault="005D5ADA" w:rsidP="0097484B">
      <w:pPr>
        <w:pStyle w:val="SBMATParagraph"/>
        <w:rPr>
          <w:color w:val="221E20" w:themeColor="text1"/>
        </w:rPr>
      </w:pPr>
      <w:r w:rsidRPr="00E6001F">
        <w:rPr>
          <w:color w:val="221E20" w:themeColor="text1"/>
        </w:rPr>
        <w:t>The academy kitchen does not knowingly use any nut products in any of their menus.</w:t>
      </w:r>
    </w:p>
    <w:p w14:paraId="40483510" w14:textId="77777777" w:rsidR="005D5ADA" w:rsidRPr="005D5ADA" w:rsidRDefault="005D5ADA" w:rsidP="0097484B">
      <w:pPr>
        <w:pStyle w:val="SBMATParagraph"/>
      </w:pPr>
      <w:r w:rsidRPr="005D5ADA">
        <w:t>Dairy/egg free alternatives are available for identified children.</w:t>
      </w:r>
    </w:p>
    <w:p w14:paraId="2D287843" w14:textId="77777777" w:rsidR="005D5ADA" w:rsidRPr="005D5ADA" w:rsidRDefault="005D5ADA" w:rsidP="005D5ADA">
      <w:pPr>
        <w:rPr>
          <w:rFonts w:ascii="Avenir Next" w:hAnsi="Avenir Next"/>
          <w:sz w:val="20"/>
          <w:szCs w:val="20"/>
        </w:rPr>
      </w:pPr>
    </w:p>
    <w:p w14:paraId="049A66D4" w14:textId="77777777" w:rsidR="005D5ADA" w:rsidRPr="005D5ADA" w:rsidRDefault="005D5ADA" w:rsidP="0097484B">
      <w:pPr>
        <w:pStyle w:val="SBMATHeading2"/>
      </w:pPr>
      <w:bookmarkStart w:id="19" w:name="_Toc227845804"/>
      <w:r w:rsidRPr="005D5ADA">
        <w:t>Insect Related</w:t>
      </w:r>
      <w:bookmarkEnd w:id="19"/>
    </w:p>
    <w:p w14:paraId="3267873E" w14:textId="77746745" w:rsidR="005D5ADA" w:rsidRPr="005D5ADA" w:rsidRDefault="005D5ADA" w:rsidP="0097484B">
      <w:pPr>
        <w:pStyle w:val="SBMATParagraph"/>
      </w:pPr>
      <w:r w:rsidRPr="005D5ADA">
        <w:t xml:space="preserve">Pupils who have </w:t>
      </w:r>
      <w:r w:rsidR="00497DBF" w:rsidRPr="005D5ADA">
        <w:t>EpiPens</w:t>
      </w:r>
      <w:r w:rsidRPr="005D5ADA">
        <w:t>/Jext due to Wasp or Bee sting allergies are highlighted on our staff room first aid board and will have a care plan in place, which is updated regularly.</w:t>
      </w:r>
    </w:p>
    <w:p w14:paraId="48BC2027" w14:textId="77777777" w:rsidR="005D5ADA" w:rsidRPr="005D5ADA" w:rsidRDefault="005D5ADA" w:rsidP="0097484B">
      <w:pPr>
        <w:pStyle w:val="SBMATParagraph"/>
      </w:pPr>
      <w:r w:rsidRPr="005D5ADA">
        <w:t>Wasp, bee and ant nests are swiftly identified by grounds staff and professional assistance is utilised to eradicate nests.</w:t>
      </w:r>
    </w:p>
    <w:p w14:paraId="742A4EB5" w14:textId="77777777" w:rsidR="005D5ADA" w:rsidRPr="005D5ADA" w:rsidRDefault="005D5ADA" w:rsidP="005D5ADA">
      <w:pPr>
        <w:rPr>
          <w:rFonts w:ascii="Avenir Next" w:hAnsi="Avenir Next"/>
          <w:sz w:val="20"/>
          <w:szCs w:val="20"/>
        </w:rPr>
      </w:pPr>
    </w:p>
    <w:p w14:paraId="161A6E17" w14:textId="77777777" w:rsidR="005D5ADA" w:rsidRPr="005D5ADA" w:rsidRDefault="005D5ADA" w:rsidP="0097484B">
      <w:pPr>
        <w:pStyle w:val="SBMATHeading2"/>
      </w:pPr>
      <w:bookmarkStart w:id="20" w:name="_Toc227845805"/>
      <w:r w:rsidRPr="005D5ADA">
        <w:t>Latex Related</w:t>
      </w:r>
      <w:bookmarkEnd w:id="20"/>
    </w:p>
    <w:p w14:paraId="4B7B0C18" w14:textId="394FC0B2" w:rsidR="005D5ADA" w:rsidRPr="005D5ADA" w:rsidRDefault="005D5ADA" w:rsidP="0097484B">
      <w:pPr>
        <w:pStyle w:val="SBMATParagraph"/>
      </w:pPr>
      <w:r w:rsidRPr="005D5ADA">
        <w:t>Any pupil allergic to latex should avoid contact with some everyday items such as, rubber</w:t>
      </w:r>
      <w:r w:rsidR="0097484B">
        <w:t xml:space="preserve"> </w:t>
      </w:r>
      <w:r w:rsidRPr="005D5ADA">
        <w:t>gloves (use latex free), balloons, pencil erasers, rubber bands, rubber balls, stoppers used for</w:t>
      </w:r>
      <w:r w:rsidR="0097484B">
        <w:t xml:space="preserve"> </w:t>
      </w:r>
      <w:r w:rsidRPr="005D5ADA">
        <w:t>science experiments.</w:t>
      </w:r>
    </w:p>
    <w:p w14:paraId="720FA3A4" w14:textId="77777777" w:rsidR="005D5ADA" w:rsidRPr="005D5ADA" w:rsidRDefault="005D5ADA" w:rsidP="0097484B">
      <w:pPr>
        <w:pStyle w:val="SBMATParagraph"/>
      </w:pPr>
      <w:r w:rsidRPr="005D5ADA">
        <w:t xml:space="preserve">This is not an exhaustive list as there may be a specific allergy for a child. Children’s allergies are detailed on Arbor. </w:t>
      </w:r>
    </w:p>
    <w:p w14:paraId="5D05CCF4" w14:textId="77777777" w:rsidR="005D5ADA" w:rsidRPr="005D5ADA" w:rsidRDefault="005D5ADA" w:rsidP="005D5ADA">
      <w:pPr>
        <w:rPr>
          <w:rFonts w:ascii="Avenir Next" w:hAnsi="Avenir Next"/>
          <w:sz w:val="20"/>
          <w:szCs w:val="20"/>
        </w:rPr>
      </w:pPr>
    </w:p>
    <w:p w14:paraId="6565A53B" w14:textId="7E5E057D" w:rsidR="00497DBF" w:rsidRPr="005D5ADA" w:rsidRDefault="005D5ADA" w:rsidP="00497DBF">
      <w:pPr>
        <w:pStyle w:val="SBMATHeading2"/>
      </w:pPr>
      <w:bookmarkStart w:id="21" w:name="_Toc227845806"/>
      <w:r w:rsidRPr="005D5ADA">
        <w:t>Declared Allergens</w:t>
      </w:r>
      <w:bookmarkEnd w:id="21"/>
    </w:p>
    <w:p w14:paraId="10338764" w14:textId="77777777" w:rsidR="005D5ADA" w:rsidRPr="005D5ADA" w:rsidRDefault="005D5ADA" w:rsidP="0097484B">
      <w:pPr>
        <w:pStyle w:val="SBMATParagraph"/>
      </w:pPr>
      <w:r w:rsidRPr="005D5ADA">
        <w:t>The following allergens will be declared and listed on all PPDS foods in a clearly legible format:</w:t>
      </w:r>
    </w:p>
    <w:p w14:paraId="0C292473" w14:textId="2E2237C4" w:rsidR="005D5ADA" w:rsidRPr="0097484B" w:rsidRDefault="005D5ADA" w:rsidP="0097484B">
      <w:pPr>
        <w:pStyle w:val="SBMATBullet"/>
      </w:pPr>
      <w:r w:rsidRPr="0097484B">
        <w:t>Cereals containing gluten and wheat, e.g. spelt, rye and barley</w:t>
      </w:r>
    </w:p>
    <w:p w14:paraId="21681A42" w14:textId="3FF4D6F5" w:rsidR="005D5ADA" w:rsidRPr="0097484B" w:rsidRDefault="005D5ADA" w:rsidP="0097484B">
      <w:pPr>
        <w:pStyle w:val="SBMATBullet"/>
      </w:pPr>
      <w:r w:rsidRPr="0097484B">
        <w:t>Crustaceans, e.g. crabs, prawns, lobsters</w:t>
      </w:r>
    </w:p>
    <w:p w14:paraId="4BD61458" w14:textId="738B4506" w:rsidR="005D5ADA" w:rsidRPr="0097484B" w:rsidRDefault="005D5ADA" w:rsidP="0097484B">
      <w:pPr>
        <w:pStyle w:val="SBMATBullet"/>
      </w:pPr>
      <w:r w:rsidRPr="0097484B">
        <w:t>Nuts, including almonds, hazelnuts, walnuts, cashews, pecan nuts, Brazil nuts and pistachio</w:t>
      </w:r>
      <w:r w:rsidR="0097484B">
        <w:t xml:space="preserve"> </w:t>
      </w:r>
      <w:r w:rsidRPr="0097484B">
        <w:t>nuts</w:t>
      </w:r>
    </w:p>
    <w:p w14:paraId="6ED7421E" w14:textId="009F89EE" w:rsidR="005D5ADA" w:rsidRPr="0097484B" w:rsidRDefault="005D5ADA" w:rsidP="0097484B">
      <w:pPr>
        <w:pStyle w:val="SBMATBullet"/>
      </w:pPr>
      <w:r w:rsidRPr="0097484B">
        <w:t>Celery</w:t>
      </w:r>
    </w:p>
    <w:p w14:paraId="5310640C" w14:textId="257108F1" w:rsidR="005D5ADA" w:rsidRPr="0097484B" w:rsidRDefault="005D5ADA" w:rsidP="0097484B">
      <w:pPr>
        <w:pStyle w:val="SBMATBullet"/>
      </w:pPr>
      <w:r w:rsidRPr="0097484B">
        <w:lastRenderedPageBreak/>
        <w:t>Eggs</w:t>
      </w:r>
    </w:p>
    <w:p w14:paraId="36DAF075" w14:textId="0D66ECE9" w:rsidR="005D5ADA" w:rsidRPr="0097484B" w:rsidRDefault="005D5ADA" w:rsidP="0097484B">
      <w:pPr>
        <w:pStyle w:val="SBMATBullet"/>
      </w:pPr>
      <w:r w:rsidRPr="0097484B">
        <w:t>Fish</w:t>
      </w:r>
    </w:p>
    <w:p w14:paraId="08479904" w14:textId="229DEBC8" w:rsidR="005D5ADA" w:rsidRPr="0097484B" w:rsidRDefault="005D5ADA" w:rsidP="0097484B">
      <w:pPr>
        <w:pStyle w:val="SBMATBullet"/>
      </w:pPr>
      <w:r w:rsidRPr="0097484B">
        <w:t>Peanuts</w:t>
      </w:r>
    </w:p>
    <w:p w14:paraId="3DC5E022" w14:textId="6A9C51BE" w:rsidR="005D5ADA" w:rsidRPr="0097484B" w:rsidRDefault="005D5ADA" w:rsidP="0097484B">
      <w:pPr>
        <w:pStyle w:val="SBMATBullet"/>
      </w:pPr>
      <w:r w:rsidRPr="0097484B">
        <w:t>Soybeans</w:t>
      </w:r>
    </w:p>
    <w:p w14:paraId="6B343C3C" w14:textId="2AA567C4" w:rsidR="005D5ADA" w:rsidRPr="0097484B" w:rsidRDefault="005D5ADA" w:rsidP="0097484B">
      <w:pPr>
        <w:pStyle w:val="SBMATBullet"/>
      </w:pPr>
      <w:r w:rsidRPr="0097484B">
        <w:t>Milk</w:t>
      </w:r>
    </w:p>
    <w:p w14:paraId="4DF7B95D" w14:textId="2AA546A4" w:rsidR="005D5ADA" w:rsidRPr="0097484B" w:rsidRDefault="005D5ADA" w:rsidP="0097484B">
      <w:pPr>
        <w:pStyle w:val="SBMATBullet"/>
      </w:pPr>
      <w:r w:rsidRPr="0097484B">
        <w:t>Mustard</w:t>
      </w:r>
    </w:p>
    <w:p w14:paraId="338F1075" w14:textId="402D2B5B" w:rsidR="005D5ADA" w:rsidRPr="0097484B" w:rsidRDefault="005D5ADA" w:rsidP="0097484B">
      <w:pPr>
        <w:pStyle w:val="SBMATBullet"/>
      </w:pPr>
      <w:r w:rsidRPr="0097484B">
        <w:t>Sesame seeds</w:t>
      </w:r>
    </w:p>
    <w:p w14:paraId="12773305" w14:textId="1EFBC549" w:rsidR="005D5ADA" w:rsidRPr="0097484B" w:rsidRDefault="005D5ADA" w:rsidP="0097484B">
      <w:pPr>
        <w:pStyle w:val="SBMATBullet"/>
      </w:pPr>
      <w:r w:rsidRPr="0097484B">
        <w:t>Sulphur dioxide and sulphites at concentrations of more than 10mg/kg or 10mg/L in terms of total sulphur dioxide</w:t>
      </w:r>
    </w:p>
    <w:p w14:paraId="01ED0A7B" w14:textId="26F6EB55" w:rsidR="005D5ADA" w:rsidRPr="0097484B" w:rsidRDefault="005D5ADA" w:rsidP="0097484B">
      <w:pPr>
        <w:pStyle w:val="SBMATBullet"/>
      </w:pPr>
      <w:r w:rsidRPr="0097484B">
        <w:t>Lupin</w:t>
      </w:r>
    </w:p>
    <w:p w14:paraId="0E0CC926" w14:textId="235C6CDA" w:rsidR="005D5ADA" w:rsidRPr="0097484B" w:rsidRDefault="005D5ADA" w:rsidP="005D5ADA">
      <w:pPr>
        <w:pStyle w:val="SBMATBullet"/>
      </w:pPr>
      <w:r w:rsidRPr="0097484B">
        <w:t>Molluscs, e.g. mussels, oysters, squid, snails</w:t>
      </w:r>
    </w:p>
    <w:p w14:paraId="2C4230AA" w14:textId="7D472B54" w:rsidR="005D5ADA" w:rsidRPr="0097484B" w:rsidRDefault="005D5ADA" w:rsidP="005D5ADA">
      <w:pPr>
        <w:pStyle w:val="SBMATHeading1"/>
      </w:pPr>
      <w:bookmarkStart w:id="22" w:name="_Toc227845807"/>
      <w:r w:rsidRPr="005D5ADA">
        <w:t>Catering</w:t>
      </w:r>
      <w:bookmarkEnd w:id="22"/>
    </w:p>
    <w:p w14:paraId="390E6C71" w14:textId="6CDC4694" w:rsidR="00C476FD" w:rsidRDefault="00C476FD" w:rsidP="00C476FD">
      <w:pPr>
        <w:pStyle w:val="SBMATParagraph"/>
      </w:pPr>
      <w:r>
        <w:t>School Food Solutions Catering must follow the Food Information Regulations 2014 which states that allergen information relating to the ‘top 14’ allergens must be available for all food products.</w:t>
      </w:r>
    </w:p>
    <w:p w14:paraId="65F079CF" w14:textId="6F63570F" w:rsidR="00C476FD" w:rsidRDefault="00C476FD" w:rsidP="00C476FD">
      <w:pPr>
        <w:pStyle w:val="SBMATParagraph"/>
      </w:pPr>
      <w:r>
        <w:t>The school menu is available for parents from the school office.</w:t>
      </w:r>
    </w:p>
    <w:p w14:paraId="5B63E574" w14:textId="21178144" w:rsidR="00C476FD" w:rsidRDefault="00C476FD" w:rsidP="00C476FD">
      <w:pPr>
        <w:pStyle w:val="SBMATParagraph"/>
      </w:pPr>
      <w:r>
        <w:t>The DSLs and Health and Safety Lead will inform the Catering Manager of pupils with food allergies and provides a list with photographs to ensure the catering staff can identify the pupils. All children with known allergies or intolerances have been offered a pre- plating service to prevent cross contamination.</w:t>
      </w:r>
    </w:p>
    <w:p w14:paraId="577D313D" w14:textId="77777777" w:rsidR="00C476FD" w:rsidRDefault="00C476FD" w:rsidP="00C476FD">
      <w:pPr>
        <w:pStyle w:val="SBMATParagraph"/>
      </w:pPr>
      <w:r>
        <w:t>The Catering Manager is happy to meet parents to discuss their child’s specific needs. The school adheres to the following Department of Health guidance recommendations:</w:t>
      </w:r>
    </w:p>
    <w:p w14:paraId="7FE25606" w14:textId="52B727C2" w:rsidR="005D5ADA" w:rsidRPr="0097484B" w:rsidRDefault="005D5ADA" w:rsidP="00C476FD">
      <w:pPr>
        <w:pStyle w:val="SBMATBullet"/>
      </w:pPr>
      <w:r w:rsidRPr="0097484B">
        <w:t>Bottles and snack boxes are clearly labelled</w:t>
      </w:r>
    </w:p>
    <w:p w14:paraId="290B17B9" w14:textId="2A06691E" w:rsidR="005D5ADA" w:rsidRPr="0097484B" w:rsidRDefault="005D5ADA" w:rsidP="0097484B">
      <w:pPr>
        <w:pStyle w:val="SBMATBullet"/>
      </w:pPr>
      <w:r w:rsidRPr="0097484B">
        <w:t>Staff should be educated about how to read food labels for food allergens and instructed about measures to prevent cross contamination during the handling, preparation and serving of food.</w:t>
      </w:r>
    </w:p>
    <w:p w14:paraId="2999CB22" w14:textId="6BDE4045" w:rsidR="005D5ADA" w:rsidRPr="0097484B" w:rsidRDefault="005D5ADA" w:rsidP="0097484B">
      <w:pPr>
        <w:pStyle w:val="SBMATBullet"/>
      </w:pPr>
      <w:r w:rsidRPr="0097484B">
        <w:t>Use of food in crafts, cooking classes, science experiments and special events needs to be considered and may need to be restricted/risk assessed depending on the allergies of children and their age.</w:t>
      </w:r>
    </w:p>
    <w:p w14:paraId="0C12904D" w14:textId="77777777" w:rsidR="005D5ADA" w:rsidRPr="005D5ADA" w:rsidRDefault="005D5ADA" w:rsidP="00C476FD">
      <w:pPr>
        <w:jc w:val="both"/>
        <w:rPr>
          <w:rFonts w:ascii="Avenir Next" w:hAnsi="Avenir Next"/>
          <w:sz w:val="20"/>
          <w:szCs w:val="20"/>
        </w:rPr>
      </w:pPr>
    </w:p>
    <w:p w14:paraId="3F368F3F" w14:textId="3E26C007" w:rsidR="005D5ADA" w:rsidRPr="005D5ADA" w:rsidRDefault="005D5ADA" w:rsidP="00C476FD">
      <w:pPr>
        <w:pStyle w:val="SBMATParagraph"/>
      </w:pPr>
      <w:r w:rsidRPr="005D5ADA">
        <w:t xml:space="preserve">Please </w:t>
      </w:r>
      <w:r w:rsidR="00C476FD">
        <w:t>r</w:t>
      </w:r>
      <w:r w:rsidR="00C476FD" w:rsidRPr="00C476FD">
        <w:t>efer to School Food Solution’s Allergen Policy and Procedure document for more</w:t>
      </w:r>
      <w:r w:rsidR="00C476FD">
        <w:t xml:space="preserve"> </w:t>
      </w:r>
      <w:r w:rsidR="00C476FD" w:rsidRPr="00C476FD">
        <w:t>information.</w:t>
      </w:r>
    </w:p>
    <w:p w14:paraId="79B05BB6" w14:textId="77777777" w:rsidR="005D5ADA" w:rsidRPr="005D5ADA" w:rsidRDefault="005D5ADA" w:rsidP="005D5ADA">
      <w:pPr>
        <w:rPr>
          <w:rFonts w:ascii="Avenir Next" w:hAnsi="Avenir Next"/>
          <w:sz w:val="20"/>
          <w:szCs w:val="20"/>
        </w:rPr>
      </w:pPr>
    </w:p>
    <w:p w14:paraId="7DBB3F70" w14:textId="3B53E575" w:rsidR="005D5ADA" w:rsidRPr="005D5ADA" w:rsidRDefault="00F700FF" w:rsidP="0097484B">
      <w:pPr>
        <w:pStyle w:val="SBMATHeading1"/>
      </w:pPr>
      <w:bookmarkStart w:id="23" w:name="_Toc227845808"/>
      <w:r w:rsidRPr="005D5ADA">
        <w:t>EpiPens</w:t>
      </w:r>
      <w:r w:rsidR="005D5ADA" w:rsidRPr="005D5ADA">
        <w:t>/ Jext (or similar)</w:t>
      </w:r>
      <w:bookmarkEnd w:id="23"/>
    </w:p>
    <w:p w14:paraId="55C82C21" w14:textId="1A6D52A8" w:rsidR="005D5ADA" w:rsidRPr="005D5ADA" w:rsidRDefault="005D5ADA" w:rsidP="0097484B">
      <w:pPr>
        <w:pStyle w:val="SBMATParagraph"/>
      </w:pPr>
      <w:r w:rsidRPr="005D5ADA">
        <w:t xml:space="preserve">Where </w:t>
      </w:r>
      <w:r w:rsidR="00F700FF" w:rsidRPr="005D5ADA">
        <w:t>EpiPens</w:t>
      </w:r>
      <w:r w:rsidRPr="005D5ADA">
        <w:t xml:space="preserve"> / Jext (Adrenalin) or similar are required by a child:</w:t>
      </w:r>
    </w:p>
    <w:p w14:paraId="3F69CA4C" w14:textId="06A2C3CA" w:rsidR="005D5ADA" w:rsidRPr="005D5ADA" w:rsidRDefault="005D5ADA" w:rsidP="0097484B">
      <w:pPr>
        <w:pStyle w:val="SBMATBullet"/>
      </w:pPr>
      <w:r w:rsidRPr="0097484B">
        <w:t>Parents/carers are responsible for the provision and timely replacement of clearly labelled</w:t>
      </w:r>
      <w:r w:rsidR="0097484B">
        <w:t xml:space="preserve"> </w:t>
      </w:r>
      <w:r w:rsidR="00497DBF" w:rsidRPr="005D5ADA">
        <w:t>EpiPen</w:t>
      </w:r>
      <w:r w:rsidRPr="005D5ADA">
        <w:t xml:space="preserve"> / </w:t>
      </w:r>
      <w:r w:rsidR="00497DBF" w:rsidRPr="005D5ADA">
        <w:t>Jext.</w:t>
      </w:r>
      <w:r w:rsidRPr="005D5ADA">
        <w:t xml:space="preserve"> Two </w:t>
      </w:r>
      <w:r w:rsidR="00497DBF" w:rsidRPr="005D5ADA">
        <w:t>EpiPens</w:t>
      </w:r>
      <w:r w:rsidRPr="005D5ADA">
        <w:t xml:space="preserve"> / Jext will be required.</w:t>
      </w:r>
    </w:p>
    <w:p w14:paraId="27D53D50" w14:textId="22A25438" w:rsidR="005D5ADA" w:rsidRPr="005D5ADA" w:rsidRDefault="005D5ADA" w:rsidP="0097484B">
      <w:pPr>
        <w:pStyle w:val="SBMATBullet"/>
      </w:pPr>
      <w:r w:rsidRPr="0097484B">
        <w:t xml:space="preserve">One </w:t>
      </w:r>
      <w:r w:rsidR="00497DBF" w:rsidRPr="0097484B">
        <w:t>EpiPen</w:t>
      </w:r>
      <w:r w:rsidRPr="0097484B">
        <w:t xml:space="preserve"> / Jext should be kept by the child’s class teacher and the other will be stored centrally in the First Aid area. </w:t>
      </w:r>
    </w:p>
    <w:p w14:paraId="55338EDB" w14:textId="49D42C28" w:rsidR="005D5ADA" w:rsidRPr="005D5ADA" w:rsidRDefault="005D5ADA" w:rsidP="0097484B">
      <w:pPr>
        <w:pStyle w:val="SBMATBullet"/>
      </w:pPr>
      <w:r w:rsidRPr="0097484B">
        <w:t xml:space="preserve">Four ‘spare’ school </w:t>
      </w:r>
      <w:r w:rsidR="00497DBF" w:rsidRPr="0097484B">
        <w:t>EpiPens</w:t>
      </w:r>
      <w:r w:rsidRPr="0097484B">
        <w:t xml:space="preserve"> /Jext are kept in the First Aid Area. There are two each of the different sizes (different dosage for different child weights).</w:t>
      </w:r>
    </w:p>
    <w:p w14:paraId="29AAB4A0" w14:textId="2F1E5AC7" w:rsidR="005D5ADA" w:rsidRPr="0097484B" w:rsidRDefault="00497DBF" w:rsidP="0097484B">
      <w:pPr>
        <w:pStyle w:val="SBMATBullet"/>
      </w:pPr>
      <w:r w:rsidRPr="0097484B">
        <w:t>EpiPen</w:t>
      </w:r>
      <w:r w:rsidR="005D5ADA" w:rsidRPr="0097484B">
        <w:t xml:space="preserve"> /Jext training will be regularly refreshed for as many staff as possible. All first aiders in</w:t>
      </w:r>
      <w:r w:rsidR="0097484B">
        <w:t xml:space="preserve"> </w:t>
      </w:r>
      <w:r w:rsidR="005D5ADA" w:rsidRPr="0097484B">
        <w:t>school receive updated guidance and training as part of their 3-year update first aid training.</w:t>
      </w:r>
    </w:p>
    <w:p w14:paraId="756BB775" w14:textId="59C62E07" w:rsidR="005D5ADA" w:rsidRPr="005D5ADA" w:rsidRDefault="005D5ADA" w:rsidP="0097484B">
      <w:pPr>
        <w:pStyle w:val="SBMATBullet"/>
      </w:pPr>
      <w:r w:rsidRPr="005D5ADA">
        <w:t xml:space="preserve">Staff receive training on administering a variety of different </w:t>
      </w:r>
      <w:r w:rsidR="00497DBF" w:rsidRPr="005D5ADA">
        <w:t>EpiPens</w:t>
      </w:r>
      <w:r w:rsidRPr="005D5ADA">
        <w:t>/Jext.</w:t>
      </w:r>
    </w:p>
    <w:p w14:paraId="3AD5AE44" w14:textId="195E12BF" w:rsidR="005D5ADA" w:rsidRPr="005D5ADA" w:rsidRDefault="005D5ADA" w:rsidP="0097484B">
      <w:pPr>
        <w:pStyle w:val="SBMATBullet"/>
      </w:pPr>
      <w:r w:rsidRPr="0097484B">
        <w:lastRenderedPageBreak/>
        <w:t>Staff and parents/carers will be updated regarding any changes in our allergy policies or our</w:t>
      </w:r>
      <w:r w:rsidR="0097484B">
        <w:t xml:space="preserve"> </w:t>
      </w:r>
      <w:r w:rsidRPr="005D5ADA">
        <w:t>emergency procedures.</w:t>
      </w:r>
    </w:p>
    <w:p w14:paraId="328B2EC9" w14:textId="77777777" w:rsidR="005D5ADA" w:rsidRPr="005D5ADA" w:rsidRDefault="005D5ADA" w:rsidP="005D5ADA">
      <w:pPr>
        <w:rPr>
          <w:rFonts w:ascii="Avenir Next" w:hAnsi="Avenir Next"/>
          <w:sz w:val="20"/>
          <w:szCs w:val="20"/>
        </w:rPr>
      </w:pPr>
    </w:p>
    <w:p w14:paraId="1B55D0ED" w14:textId="77777777" w:rsidR="005D5ADA" w:rsidRPr="005D5ADA" w:rsidRDefault="005D5ADA" w:rsidP="00F91E5E">
      <w:pPr>
        <w:pStyle w:val="SBMATHeading1"/>
      </w:pPr>
      <w:bookmarkStart w:id="24" w:name="_Toc227845809"/>
      <w:r w:rsidRPr="005D5ADA">
        <w:t>Parents’ / Carers’ Role</w:t>
      </w:r>
      <w:bookmarkEnd w:id="24"/>
    </w:p>
    <w:p w14:paraId="26F48ABA" w14:textId="0AFA8A1B" w:rsidR="005D5ADA" w:rsidRPr="00F91E5E" w:rsidRDefault="005D5ADA" w:rsidP="00F91E5E">
      <w:pPr>
        <w:pStyle w:val="SBMATBullet"/>
      </w:pPr>
      <w:r w:rsidRPr="00F91E5E">
        <w:t>Parents/Carers are responsible for providing medical information about their child’s allergy in writing wherever possible including letters etc. from medical professionals.</w:t>
      </w:r>
    </w:p>
    <w:p w14:paraId="19DE6137" w14:textId="64A6E0D8" w:rsidR="005D5ADA" w:rsidRPr="00F91E5E" w:rsidRDefault="005D5ADA" w:rsidP="00F91E5E">
      <w:pPr>
        <w:pStyle w:val="SBMATBullet"/>
      </w:pPr>
      <w:r w:rsidRPr="00F91E5E">
        <w:t>The information supplied should refer to: the allergen (the substance the child is allergic to); the nature of the allergic reaction (from rash, breathing problems to</w:t>
      </w:r>
    </w:p>
    <w:p w14:paraId="2B036566" w14:textId="08E4A807" w:rsidR="005D5ADA" w:rsidRPr="005D5ADA" w:rsidRDefault="005D5ADA" w:rsidP="00F91E5E">
      <w:pPr>
        <w:pStyle w:val="SBMATBullet"/>
      </w:pPr>
      <w:r w:rsidRPr="005D5ADA">
        <w:t>anaphylactic shock); what to do in case of allergic reaction, including any medication to</w:t>
      </w:r>
      <w:r w:rsidR="00F91E5E">
        <w:t xml:space="preserve"> </w:t>
      </w:r>
      <w:r w:rsidRPr="005D5ADA">
        <w:t>be given and any control measures - such as how to prevent the child from coming in to</w:t>
      </w:r>
      <w:r w:rsidR="00F91E5E">
        <w:t xml:space="preserve"> </w:t>
      </w:r>
      <w:r w:rsidRPr="005D5ADA">
        <w:t>contact with the allergen.</w:t>
      </w:r>
    </w:p>
    <w:p w14:paraId="3F9878F0" w14:textId="1D57F33A" w:rsidR="005D5ADA" w:rsidRPr="005D5ADA" w:rsidRDefault="005D5ADA" w:rsidP="00F91E5E">
      <w:pPr>
        <w:pStyle w:val="SBMATBullet"/>
      </w:pPr>
      <w:r w:rsidRPr="00F91E5E">
        <w:t xml:space="preserve">If a child has an </w:t>
      </w:r>
      <w:r w:rsidR="00497DBF" w:rsidRPr="00F91E5E">
        <w:t>EpiPen</w:t>
      </w:r>
      <w:r w:rsidRPr="00F91E5E">
        <w:t xml:space="preserve"> or similar, a Health Care Plan should be written alongside the parents/carers.</w:t>
      </w:r>
    </w:p>
    <w:p w14:paraId="42A23D44" w14:textId="6700560E" w:rsidR="005D5ADA" w:rsidRPr="005D5ADA" w:rsidRDefault="005D5ADA" w:rsidP="00F91E5E">
      <w:pPr>
        <w:pStyle w:val="SBMATBullet"/>
      </w:pPr>
      <w:r w:rsidRPr="00F91E5E">
        <w:t>It is the responsibility of the parents/carers to provide the school with up-to-date medication/equipment clearly labelled and in the original container.</w:t>
      </w:r>
    </w:p>
    <w:p w14:paraId="79AC2A10" w14:textId="09C47DAC" w:rsidR="005D5ADA" w:rsidRPr="005D5ADA" w:rsidRDefault="005D5ADA" w:rsidP="00F91E5E">
      <w:pPr>
        <w:pStyle w:val="SBMATBullet"/>
      </w:pPr>
      <w:r w:rsidRPr="00F91E5E">
        <w:t>It is the responsibility of parents/carers to ensure that any snacks or lunches etc. that they provide from home are safe for their child to consume.</w:t>
      </w:r>
    </w:p>
    <w:p w14:paraId="5CD69163" w14:textId="2F88CBA1" w:rsidR="005D5ADA" w:rsidRPr="00F91E5E" w:rsidRDefault="005D5ADA" w:rsidP="00F91E5E">
      <w:pPr>
        <w:pStyle w:val="SBMATBullet"/>
      </w:pPr>
      <w:r w:rsidRPr="00F91E5E">
        <w:t>Parents/carers should liaise with staff about the appropriateness of snacks and any food-related activities (e.g. cooking, science experiments)</w:t>
      </w:r>
    </w:p>
    <w:p w14:paraId="2E945A42" w14:textId="77777777" w:rsidR="005D5ADA" w:rsidRPr="005D5ADA" w:rsidRDefault="005D5ADA" w:rsidP="005D5ADA">
      <w:pPr>
        <w:rPr>
          <w:rFonts w:ascii="Avenir Next" w:hAnsi="Avenir Next"/>
          <w:sz w:val="20"/>
          <w:szCs w:val="20"/>
        </w:rPr>
      </w:pPr>
    </w:p>
    <w:p w14:paraId="0C5760E9" w14:textId="77777777" w:rsidR="005D5ADA" w:rsidRPr="005D5ADA" w:rsidRDefault="005D5ADA" w:rsidP="00F91E5E">
      <w:pPr>
        <w:pStyle w:val="SBMATHeading1"/>
      </w:pPr>
      <w:bookmarkStart w:id="25" w:name="_Toc227845810"/>
      <w:r w:rsidRPr="005D5ADA">
        <w:t>Staff Role</w:t>
      </w:r>
      <w:bookmarkEnd w:id="25"/>
    </w:p>
    <w:p w14:paraId="5D3B54BA" w14:textId="3FDA2419" w:rsidR="005D5ADA" w:rsidRPr="00F91E5E" w:rsidRDefault="005D5ADA" w:rsidP="00F91E5E">
      <w:pPr>
        <w:pStyle w:val="SBMATBullet"/>
      </w:pPr>
      <w:r w:rsidRPr="00F91E5E">
        <w:t>Upon determining that a child entering or attending school has a severe allergy, a meeting will be set up asap where all staff concerned attend to ascertain the child’s specific needs.</w:t>
      </w:r>
    </w:p>
    <w:p w14:paraId="482E5A55" w14:textId="46166C69" w:rsidR="005D5ADA" w:rsidRPr="00F91E5E" w:rsidRDefault="005D5ADA" w:rsidP="00F91E5E">
      <w:pPr>
        <w:pStyle w:val="SBMATBullet"/>
      </w:pPr>
      <w:r w:rsidRPr="00F91E5E">
        <w:t>All staff who have contact with the child will be made aware of what treatment/medication is required and where this is stored.</w:t>
      </w:r>
    </w:p>
    <w:p w14:paraId="354C44E6" w14:textId="124FD303" w:rsidR="005D5ADA" w:rsidRPr="00F91E5E" w:rsidRDefault="005D5ADA" w:rsidP="00F91E5E">
      <w:pPr>
        <w:pStyle w:val="SBMATBullet"/>
      </w:pPr>
      <w:r w:rsidRPr="00F91E5E">
        <w:t>All staff will promote hand washing before and after eating.</w:t>
      </w:r>
    </w:p>
    <w:p w14:paraId="49FBF31C" w14:textId="2CA8AA67" w:rsidR="005D5ADA" w:rsidRPr="00F91E5E" w:rsidRDefault="005D5ADA" w:rsidP="00F91E5E">
      <w:pPr>
        <w:pStyle w:val="SBMATBullet"/>
      </w:pPr>
      <w:r w:rsidRPr="00F91E5E">
        <w:t>Snack time will be monitored by staff to ensure the children are bringing appropriate snacks. Parents will be notified of any unsuitable snacks brought to school.</w:t>
      </w:r>
    </w:p>
    <w:p w14:paraId="61AA64EB" w14:textId="221F10EF" w:rsidR="005D5ADA" w:rsidRPr="00F91E5E" w:rsidRDefault="005D5ADA" w:rsidP="00F91E5E">
      <w:pPr>
        <w:pStyle w:val="SBMATBullet"/>
      </w:pPr>
      <w:r w:rsidRPr="00F91E5E">
        <w:t>All tables in the dinner hall are to be cleaned with an appropriate solution.</w:t>
      </w:r>
    </w:p>
    <w:p w14:paraId="60EE6CDA" w14:textId="68354F02" w:rsidR="005D5ADA" w:rsidRPr="00F91E5E" w:rsidRDefault="005D5ADA" w:rsidP="00F91E5E">
      <w:pPr>
        <w:pStyle w:val="SBMATBullet"/>
      </w:pPr>
      <w:r w:rsidRPr="00F91E5E">
        <w:t>Children will be actively encouraged NOT to share food.</w:t>
      </w:r>
    </w:p>
    <w:p w14:paraId="7313131E" w14:textId="77777777" w:rsidR="005D5ADA" w:rsidRPr="005D5ADA" w:rsidRDefault="005D5ADA" w:rsidP="005D5ADA">
      <w:pPr>
        <w:rPr>
          <w:rFonts w:ascii="Avenir Next" w:hAnsi="Avenir Next"/>
          <w:sz w:val="20"/>
          <w:szCs w:val="20"/>
        </w:rPr>
      </w:pPr>
    </w:p>
    <w:p w14:paraId="3DD15A56" w14:textId="77777777" w:rsidR="005D5ADA" w:rsidRPr="005D5ADA" w:rsidRDefault="005D5ADA" w:rsidP="00F91E5E">
      <w:pPr>
        <w:pStyle w:val="SBMATHeading1"/>
      </w:pPr>
      <w:bookmarkStart w:id="26" w:name="_Toc227845811"/>
      <w:r w:rsidRPr="005D5ADA">
        <w:t>Child’s Role</w:t>
      </w:r>
      <w:bookmarkEnd w:id="26"/>
    </w:p>
    <w:p w14:paraId="05D5F875" w14:textId="55B53338" w:rsidR="005D5ADA" w:rsidRPr="00F91E5E" w:rsidRDefault="005D5ADA" w:rsidP="00F91E5E">
      <w:pPr>
        <w:pStyle w:val="SBMATBullet"/>
      </w:pPr>
      <w:r w:rsidRPr="00F91E5E">
        <w:t>Be sure not to exchange food with others.</w:t>
      </w:r>
    </w:p>
    <w:p w14:paraId="7CA95A45" w14:textId="18AF4149" w:rsidR="005D5ADA" w:rsidRPr="00F91E5E" w:rsidRDefault="005D5ADA" w:rsidP="00F91E5E">
      <w:pPr>
        <w:pStyle w:val="SBMATBullet"/>
      </w:pPr>
      <w:r w:rsidRPr="00F91E5E">
        <w:t>Avoid eating any unknown ingredients.</w:t>
      </w:r>
    </w:p>
    <w:p w14:paraId="07F90AFF" w14:textId="79495E01" w:rsidR="005D5ADA" w:rsidRPr="00F91E5E" w:rsidRDefault="005D5ADA" w:rsidP="00F91E5E">
      <w:pPr>
        <w:pStyle w:val="SBMATBullet"/>
      </w:pPr>
      <w:r w:rsidRPr="00F91E5E">
        <w:t>Be proactive in the management of their allergy (age appropriate).</w:t>
      </w:r>
    </w:p>
    <w:p w14:paraId="78278AC3" w14:textId="632AAF8E" w:rsidR="005D5ADA" w:rsidRPr="00F91E5E" w:rsidRDefault="005D5ADA" w:rsidP="00F91E5E">
      <w:pPr>
        <w:pStyle w:val="SBMATBullet"/>
      </w:pPr>
      <w:r w:rsidRPr="00F91E5E">
        <w:t>Notify an adult immediately if they eat something they believe may contain something they are allergic to.</w:t>
      </w:r>
    </w:p>
    <w:p w14:paraId="2003488A" w14:textId="7FEC6B8E" w:rsidR="005D5ADA" w:rsidRPr="00F91E5E" w:rsidRDefault="005D5ADA" w:rsidP="00F91E5E">
      <w:pPr>
        <w:pStyle w:val="SBMATBullet"/>
      </w:pPr>
      <w:r w:rsidRPr="00F91E5E">
        <w:t>Wear a bracelet (or similar) to alert others to their allergy.</w:t>
      </w:r>
    </w:p>
    <w:p w14:paraId="3902869D" w14:textId="47609D56" w:rsidR="005D5ADA" w:rsidRPr="00F91E5E" w:rsidRDefault="005D5ADA" w:rsidP="00F91E5E">
      <w:pPr>
        <w:pStyle w:val="SBMATBullet"/>
      </w:pPr>
      <w:r w:rsidRPr="00F91E5E">
        <w:t>Learn to recognise personal symptoms.</w:t>
      </w:r>
    </w:p>
    <w:p w14:paraId="30F2FC85" w14:textId="77777777" w:rsidR="005D5ADA" w:rsidRPr="005D5ADA" w:rsidRDefault="005D5ADA" w:rsidP="005D5ADA">
      <w:pPr>
        <w:rPr>
          <w:rFonts w:ascii="Avenir Next" w:hAnsi="Avenir Next"/>
          <w:sz w:val="20"/>
          <w:szCs w:val="20"/>
        </w:rPr>
      </w:pPr>
    </w:p>
    <w:p w14:paraId="74CE38BB" w14:textId="77777777" w:rsidR="005D5ADA" w:rsidRPr="005D5ADA" w:rsidRDefault="005D5ADA" w:rsidP="00F91E5E">
      <w:pPr>
        <w:pStyle w:val="SBMATHeading2"/>
      </w:pPr>
      <w:bookmarkStart w:id="27" w:name="_Toc227845812"/>
      <w:r w:rsidRPr="005D5ADA">
        <w:t>Actions</w:t>
      </w:r>
      <w:bookmarkEnd w:id="27"/>
    </w:p>
    <w:p w14:paraId="2663438A" w14:textId="77777777" w:rsidR="005D5ADA" w:rsidRPr="005D5ADA" w:rsidRDefault="005D5ADA" w:rsidP="00F91E5E">
      <w:pPr>
        <w:pStyle w:val="SBMATParagraph"/>
      </w:pPr>
      <w:r w:rsidRPr="005D5ADA">
        <w:t>In the event of a child suffering a severe allergic reaction:</w:t>
      </w:r>
    </w:p>
    <w:p w14:paraId="55D1762B" w14:textId="1E1BF08C" w:rsidR="005D5ADA" w:rsidRPr="00F91E5E" w:rsidRDefault="005D5ADA" w:rsidP="00F91E5E">
      <w:pPr>
        <w:pStyle w:val="SBMATBullet"/>
      </w:pPr>
      <w:r w:rsidRPr="00F91E5E">
        <w:t>They will be encouraged to keep as calm as possible, and they will be given space as appropriate.</w:t>
      </w:r>
    </w:p>
    <w:p w14:paraId="5F299647" w14:textId="694EA83E" w:rsidR="005D5ADA" w:rsidRPr="005D5ADA" w:rsidRDefault="005D5ADA" w:rsidP="00F91E5E">
      <w:pPr>
        <w:pStyle w:val="SBMATBullet"/>
      </w:pPr>
      <w:r w:rsidRPr="00F91E5E">
        <w:lastRenderedPageBreak/>
        <w:t>An adult will stay with the child until a First Aider/First Aider with overall responsibility</w:t>
      </w:r>
      <w:r w:rsidR="00F91E5E">
        <w:t xml:space="preserve"> </w:t>
      </w:r>
      <w:r w:rsidRPr="005D5ADA">
        <w:t>arrives. The First Aider will remain with the child to monitor/ administer treatment/medication.</w:t>
      </w:r>
    </w:p>
    <w:p w14:paraId="5977079F" w14:textId="7BA2BAD0" w:rsidR="005D5ADA" w:rsidRPr="00F91E5E" w:rsidRDefault="005D5ADA" w:rsidP="00F91E5E">
      <w:pPr>
        <w:pStyle w:val="SBMATBullet"/>
      </w:pPr>
      <w:r w:rsidRPr="00F91E5E">
        <w:t>Medication will be administered as per training/ Health care Plan/ Medicines Policy.</w:t>
      </w:r>
    </w:p>
    <w:p w14:paraId="466C32D5" w14:textId="1A8CF761" w:rsidR="005D5ADA" w:rsidRPr="00F91E5E" w:rsidRDefault="005D5ADA" w:rsidP="00F91E5E">
      <w:pPr>
        <w:pStyle w:val="SBMATBullet"/>
      </w:pPr>
      <w:r w:rsidRPr="00F91E5E">
        <w:t>999 will be called, simultaneously, the child’s parents/carers will be telephoned.</w:t>
      </w:r>
    </w:p>
    <w:p w14:paraId="3FE6E793" w14:textId="6F52221C" w:rsidR="005D5ADA" w:rsidRPr="00F91E5E" w:rsidRDefault="005D5ADA" w:rsidP="00F91E5E">
      <w:pPr>
        <w:pStyle w:val="SBMATBullet"/>
      </w:pPr>
      <w:r w:rsidRPr="00F91E5E">
        <w:t>Medication will be administered as per training/ Health care plan/Medicines policy.</w:t>
      </w:r>
    </w:p>
    <w:p w14:paraId="184ED636" w14:textId="63406929" w:rsidR="005D5ADA" w:rsidRPr="00F91E5E" w:rsidRDefault="005D5ADA" w:rsidP="00F91E5E">
      <w:pPr>
        <w:pStyle w:val="SBMATBullet"/>
      </w:pPr>
      <w:r w:rsidRPr="00F91E5E">
        <w:t xml:space="preserve">If parents have not arrived and in the likely event the child needs to go to hospital by ambulance, then a member of staff will accompany the child in the ambulance. A second member of staff will follow in a </w:t>
      </w:r>
      <w:r w:rsidR="00497DBF" w:rsidRPr="00F91E5E">
        <w:t>car,</w:t>
      </w:r>
      <w:r w:rsidRPr="00F91E5E">
        <w:t xml:space="preserve"> and the parents will be instructed to go directly to the hospital.</w:t>
      </w:r>
    </w:p>
    <w:p w14:paraId="237C86FF" w14:textId="77777777" w:rsidR="005D5ADA" w:rsidRPr="005D5ADA" w:rsidRDefault="005D5ADA" w:rsidP="005D5ADA">
      <w:pPr>
        <w:rPr>
          <w:rFonts w:ascii="Avenir Next" w:hAnsi="Avenir Next"/>
          <w:sz w:val="20"/>
          <w:szCs w:val="20"/>
        </w:rPr>
      </w:pPr>
    </w:p>
    <w:p w14:paraId="7B53B302" w14:textId="77777777" w:rsidR="005D5ADA" w:rsidRPr="005D5ADA" w:rsidRDefault="005D5ADA" w:rsidP="00F91E5E">
      <w:pPr>
        <w:pStyle w:val="SBMATHeading1"/>
      </w:pPr>
      <w:bookmarkStart w:id="28" w:name="_Toc227845813"/>
      <w:r w:rsidRPr="005D5ADA">
        <w:t>Educational Visits and Residentials</w:t>
      </w:r>
      <w:bookmarkEnd w:id="28"/>
    </w:p>
    <w:p w14:paraId="699434D4" w14:textId="28B596ED" w:rsidR="005D5ADA" w:rsidRPr="005D5ADA" w:rsidRDefault="005D5ADA" w:rsidP="00F91E5E">
      <w:pPr>
        <w:pStyle w:val="SBMATBullet"/>
      </w:pPr>
      <w:r w:rsidRPr="00F91E5E">
        <w:t>Staff leading school trips will ensure they carry all relevant emergency supplies. Trip leaders will check that all pupils with medical conditions, including allergies, carry their medication. Pupils unable to produce their required medication will not be able to attend the excursion.</w:t>
      </w:r>
    </w:p>
    <w:p w14:paraId="38DF3778" w14:textId="495EB2D8" w:rsidR="005D5ADA" w:rsidRPr="005D5ADA" w:rsidRDefault="005D5ADA" w:rsidP="00F91E5E">
      <w:pPr>
        <w:pStyle w:val="SBMATBullet"/>
      </w:pPr>
      <w:r w:rsidRPr="00F91E5E">
        <w:t>All the activities on the school trip will be risk assessed to see if they pose a threat to allergic pupils and alternative activities planned to ensure inclusion.</w:t>
      </w:r>
    </w:p>
    <w:p w14:paraId="665FC1E5" w14:textId="7AD18DB7" w:rsidR="005D5ADA" w:rsidRPr="00F91E5E" w:rsidRDefault="005D5ADA" w:rsidP="00F91E5E">
      <w:pPr>
        <w:pStyle w:val="SBMATBullet"/>
      </w:pPr>
      <w:r w:rsidRPr="00F91E5E">
        <w:t>Overnight school trips should be possible with careful planning and a meeting for parents with the lead member of staff planning the trip should be arranged. Staff at the venue for an overnight school trip should be briefed early on that an allergic child is attending and will need appropriate food.</w:t>
      </w:r>
    </w:p>
    <w:p w14:paraId="029E5D17" w14:textId="77777777" w:rsidR="005D5ADA" w:rsidRPr="005D5ADA" w:rsidRDefault="005D5ADA" w:rsidP="005D5ADA">
      <w:pPr>
        <w:rPr>
          <w:rFonts w:ascii="Avenir Next" w:hAnsi="Avenir Next"/>
          <w:sz w:val="20"/>
          <w:szCs w:val="20"/>
        </w:rPr>
      </w:pPr>
    </w:p>
    <w:p w14:paraId="308B3E6F" w14:textId="19DE6448" w:rsidR="005D5ADA" w:rsidRPr="00F91E5E" w:rsidRDefault="005D5ADA" w:rsidP="005D5ADA">
      <w:pPr>
        <w:pStyle w:val="SBMATHeading1"/>
      </w:pPr>
      <w:bookmarkStart w:id="29" w:name="_Toc227845814"/>
      <w:r w:rsidRPr="005D5ADA">
        <w:t>Sporting Activities:</w:t>
      </w:r>
      <w:bookmarkEnd w:id="29"/>
      <w:r w:rsidRPr="005D5ADA">
        <w:t xml:space="preserve"> </w:t>
      </w:r>
    </w:p>
    <w:p w14:paraId="68E703BC" w14:textId="77777777" w:rsidR="005D5ADA" w:rsidRPr="005D5ADA" w:rsidRDefault="005D5ADA" w:rsidP="00CF5023">
      <w:pPr>
        <w:pStyle w:val="SBMATParagraph"/>
      </w:pPr>
      <w:r w:rsidRPr="005D5ADA">
        <w:t>Allergic children should have every opportunity to attend sports trips to other schools. The school will ensure that the P.E. teachers are fully aware of the situation. The school being visited will be notified that a member of the team has an allergy when arranging the fixture. A member of staff trained in administering adrenaline will accompany the team. If another school feels that they are not equipped to cater for any food-allergic</w:t>
      </w:r>
    </w:p>
    <w:p w14:paraId="01873438" w14:textId="77777777" w:rsidR="005D5ADA" w:rsidRPr="005D5ADA" w:rsidRDefault="005D5ADA" w:rsidP="00CF5023">
      <w:pPr>
        <w:pStyle w:val="SBMATParagraph"/>
      </w:pPr>
      <w:r w:rsidRPr="005D5ADA">
        <w:t>child, the school will arrange for the child to take alternative/their own food. Most parents are keen that their children should be included in the full life of the school where possible, and the school will need their co-operation with any special arrangements required.</w:t>
      </w:r>
    </w:p>
    <w:p w14:paraId="6241AAAE" w14:textId="77777777" w:rsidR="005D5ADA" w:rsidRPr="005D5ADA" w:rsidRDefault="005D5ADA" w:rsidP="005D5ADA">
      <w:pPr>
        <w:rPr>
          <w:rFonts w:ascii="Avenir Next" w:hAnsi="Avenir Next"/>
          <w:sz w:val="20"/>
          <w:szCs w:val="20"/>
        </w:rPr>
      </w:pPr>
    </w:p>
    <w:p w14:paraId="0C3DAF34" w14:textId="77777777" w:rsidR="005D5ADA" w:rsidRPr="005D5ADA" w:rsidRDefault="005D5ADA" w:rsidP="00CF5023">
      <w:pPr>
        <w:pStyle w:val="SBMATHeading1"/>
      </w:pPr>
      <w:bookmarkStart w:id="30" w:name="_Toc227845815"/>
      <w:r w:rsidRPr="005D5ADA">
        <w:t>Allergy awareness and nut bans</w:t>
      </w:r>
      <w:bookmarkEnd w:id="30"/>
    </w:p>
    <w:p w14:paraId="34BF6ADD" w14:textId="7AC7FEE3" w:rsidR="005D5ADA" w:rsidRPr="00CF5023" w:rsidRDefault="00E6001F" w:rsidP="00CF5023">
      <w:pPr>
        <w:pStyle w:val="SBMATParagraph"/>
        <w:rPr>
          <w:color w:val="EE0000"/>
        </w:rPr>
      </w:pPr>
      <w:r w:rsidRPr="00E6001F">
        <w:rPr>
          <w:color w:val="221E20" w:themeColor="text1"/>
        </w:rPr>
        <w:t xml:space="preserve">The </w:t>
      </w:r>
      <w:r w:rsidR="005D5ADA" w:rsidRPr="00E6001F">
        <w:rPr>
          <w:color w:val="221E20" w:themeColor="text1"/>
        </w:rPr>
        <w:t xml:space="preserve">academy supports the approach advocated by Anaphylaxis UK towards nut bans/nut free schools. They would not necessarily support the blanket ban on any </w:t>
      </w:r>
      <w:proofErr w:type="gramStart"/>
      <w:r w:rsidR="005D5ADA" w:rsidRPr="00E6001F">
        <w:rPr>
          <w:color w:val="221E20" w:themeColor="text1"/>
        </w:rPr>
        <w:t>particular allergen</w:t>
      </w:r>
      <w:proofErr w:type="gramEnd"/>
      <w:r w:rsidR="005D5ADA" w:rsidRPr="00E6001F">
        <w:rPr>
          <w:color w:val="221E20" w:themeColor="text1"/>
        </w:rPr>
        <w:t xml:space="preserve"> in any establishment, including in schools. This is because nuts are only one of the many allergens that could affect pupils, and no school could truly guarantee a truly allergen free environment for a child living with a food allergy. They advocate instead for schools to adopt a culture of allergy awareness and education</w:t>
      </w:r>
      <w:r w:rsidR="005D5ADA" w:rsidRPr="00CF5023">
        <w:rPr>
          <w:color w:val="EE0000"/>
        </w:rPr>
        <w:t>.</w:t>
      </w:r>
    </w:p>
    <w:p w14:paraId="1D80220D" w14:textId="77777777" w:rsidR="005D5ADA" w:rsidRPr="00CF5023" w:rsidRDefault="005D5ADA" w:rsidP="00CF5023">
      <w:pPr>
        <w:pStyle w:val="SBMATParagraph"/>
      </w:pPr>
      <w:r w:rsidRPr="00CF5023">
        <w:t>A ‘whole school awareness of allergies’ is a much better approach, as it ensures teachers, pupils and all other staff are aware of what allergies are, the importance of avoiding the pupils’ allergens, the signs and symptoms, how to deal with allergic reactions and to ensure policies and procedures are in place to minimise risk.</w:t>
      </w:r>
    </w:p>
    <w:p w14:paraId="57A715DA" w14:textId="77777777" w:rsidR="005D5ADA" w:rsidRPr="005D5ADA" w:rsidRDefault="005D5ADA" w:rsidP="005D5ADA">
      <w:pPr>
        <w:rPr>
          <w:rFonts w:ascii="Avenir Next" w:hAnsi="Avenir Next"/>
          <w:sz w:val="20"/>
          <w:szCs w:val="20"/>
        </w:rPr>
      </w:pPr>
    </w:p>
    <w:p w14:paraId="3FFE30D3" w14:textId="34F8B5BC" w:rsidR="005D5ADA" w:rsidRPr="005D5ADA" w:rsidRDefault="005D5ADA" w:rsidP="00CF5023">
      <w:pPr>
        <w:pStyle w:val="SBMATHeading1"/>
      </w:pPr>
      <w:bookmarkStart w:id="31" w:name="_Toc227845816"/>
      <w:r w:rsidRPr="005D5ADA">
        <w:t xml:space="preserve">Risk </w:t>
      </w:r>
      <w:r w:rsidR="00497DBF" w:rsidRPr="005D5ADA">
        <w:t>Assessment</w:t>
      </w:r>
      <w:bookmarkEnd w:id="31"/>
    </w:p>
    <w:p w14:paraId="4BC79F32" w14:textId="122E4E92" w:rsidR="005D5ADA" w:rsidRPr="005D5ADA" w:rsidRDefault="00E6001F" w:rsidP="00CF5023">
      <w:pPr>
        <w:pStyle w:val="SBMATParagraph"/>
      </w:pPr>
      <w:r>
        <w:t>The</w:t>
      </w:r>
      <w:r w:rsidR="005D5ADA" w:rsidRPr="005D5ADA">
        <w:t xml:space="preserve"> </w:t>
      </w:r>
      <w:r>
        <w:t>a</w:t>
      </w:r>
      <w:r w:rsidR="005D5ADA" w:rsidRPr="005D5ADA">
        <w:t>cademy will conduct a detailed individual risk assessment for all new joining pupils with allergies and any pupils newly diagnosed, to help identify any gaps in our systems and processes for keeping allergic children safe.</w:t>
      </w:r>
    </w:p>
    <w:p w14:paraId="7838202E" w14:textId="77777777" w:rsidR="005D5ADA" w:rsidRPr="005D5ADA" w:rsidRDefault="005D5ADA" w:rsidP="005D5ADA">
      <w:pPr>
        <w:rPr>
          <w:rFonts w:ascii="Avenir Next" w:hAnsi="Avenir Next"/>
          <w:sz w:val="20"/>
          <w:szCs w:val="20"/>
        </w:rPr>
      </w:pPr>
    </w:p>
    <w:p w14:paraId="39CDF7B1" w14:textId="0056B3AC" w:rsidR="00497DBF" w:rsidRPr="00CF5023" w:rsidRDefault="005D5ADA" w:rsidP="00497DBF">
      <w:pPr>
        <w:pStyle w:val="SBMATHeading1"/>
      </w:pPr>
      <w:bookmarkStart w:id="32" w:name="_Toc227845817"/>
      <w:r w:rsidRPr="005D5ADA">
        <w:t>Useful Resources</w:t>
      </w:r>
      <w:bookmarkEnd w:id="32"/>
    </w:p>
    <w:p w14:paraId="35D75812" w14:textId="77777777" w:rsidR="005D5ADA" w:rsidRPr="005D5ADA" w:rsidRDefault="005D5ADA" w:rsidP="00CF5023">
      <w:pPr>
        <w:pStyle w:val="SBMATParagraph"/>
      </w:pPr>
      <w:r w:rsidRPr="005D5ADA">
        <w:lastRenderedPageBreak/>
        <w:t>Anaphylaxis UK Safer Schools Program.</w:t>
      </w:r>
    </w:p>
    <w:p w14:paraId="215A8AF9" w14:textId="77777777" w:rsidR="005D5ADA" w:rsidRPr="005D5ADA" w:rsidRDefault="005D5ADA" w:rsidP="00CF5023">
      <w:pPr>
        <w:pStyle w:val="SBMATParagraph"/>
      </w:pPr>
      <w:r w:rsidRPr="005D5ADA">
        <w:t>AllergyWise for Schools (including certificate) online training</w:t>
      </w:r>
    </w:p>
    <w:p w14:paraId="29924388" w14:textId="77777777" w:rsidR="005D5ADA" w:rsidRPr="005D5ADA" w:rsidRDefault="005D5ADA" w:rsidP="00CF5023">
      <w:pPr>
        <w:pStyle w:val="SBMATParagraph"/>
      </w:pPr>
      <w:r w:rsidRPr="005D5ADA">
        <w:t>BSACI Allergy Action Plans</w:t>
      </w:r>
    </w:p>
    <w:p w14:paraId="6B358069" w14:textId="77777777" w:rsidR="005D5ADA" w:rsidRPr="005D5ADA" w:rsidRDefault="005D5ADA" w:rsidP="00CF5023">
      <w:pPr>
        <w:pStyle w:val="SBMATParagraph"/>
      </w:pPr>
      <w:r w:rsidRPr="005D5ADA">
        <w:t>Spare Pens in Schools</w:t>
      </w:r>
    </w:p>
    <w:p w14:paraId="7E8C2B56" w14:textId="77777777" w:rsidR="005D5ADA" w:rsidRPr="005D5ADA" w:rsidRDefault="005D5ADA" w:rsidP="00CF5023">
      <w:pPr>
        <w:pStyle w:val="SBMATParagraph"/>
      </w:pPr>
      <w:r w:rsidRPr="005D5ADA">
        <w:t>Department of Education Supporting Pupils at school with medical conditions</w:t>
      </w:r>
    </w:p>
    <w:p w14:paraId="6267715C" w14:textId="77777777" w:rsidR="005D5ADA" w:rsidRPr="005D5ADA" w:rsidRDefault="005D5ADA" w:rsidP="00CF5023">
      <w:pPr>
        <w:pStyle w:val="SBMATParagraph"/>
      </w:pPr>
      <w:r w:rsidRPr="005D5ADA">
        <w:t>Department of Health Guidance on the use of adrenaline auto-injectors in schools</w:t>
      </w:r>
    </w:p>
    <w:p w14:paraId="3574BEA6" w14:textId="77777777" w:rsidR="005D5ADA" w:rsidRPr="005D5ADA" w:rsidRDefault="005D5ADA" w:rsidP="00CF5023">
      <w:pPr>
        <w:pStyle w:val="SBMATParagraph"/>
      </w:pPr>
      <w:r w:rsidRPr="005D5ADA">
        <w:t>Food Allergy quality standards</w:t>
      </w:r>
    </w:p>
    <w:p w14:paraId="5AC2B32E" w14:textId="77777777" w:rsidR="005D5ADA" w:rsidRPr="005D5ADA" w:rsidRDefault="005D5ADA" w:rsidP="00CF5023">
      <w:pPr>
        <w:pStyle w:val="SBMATParagraph"/>
      </w:pPr>
      <w:r w:rsidRPr="005D5ADA">
        <w:t>Anaphylaxis: assessment and referral after emergency treatment</w:t>
      </w:r>
    </w:p>
    <w:p w14:paraId="7A60D37C" w14:textId="77777777" w:rsidR="005D5ADA" w:rsidRDefault="005D5ADA" w:rsidP="005D5ADA">
      <w:pPr>
        <w:rPr>
          <w:rFonts w:ascii="Avenir Next" w:hAnsi="Avenir Next"/>
          <w:sz w:val="20"/>
          <w:szCs w:val="20"/>
        </w:rPr>
      </w:pPr>
    </w:p>
    <w:p w14:paraId="0BA266B7" w14:textId="77777777" w:rsidR="00CF5023" w:rsidRDefault="00CF5023" w:rsidP="005D5ADA">
      <w:pPr>
        <w:rPr>
          <w:rFonts w:ascii="Avenir Next" w:hAnsi="Avenir Next"/>
          <w:sz w:val="20"/>
          <w:szCs w:val="20"/>
        </w:rPr>
      </w:pPr>
    </w:p>
    <w:p w14:paraId="11680813" w14:textId="77777777" w:rsidR="00CF5023" w:rsidRDefault="00CF5023" w:rsidP="005D5ADA">
      <w:pPr>
        <w:rPr>
          <w:rFonts w:ascii="Avenir Next" w:hAnsi="Avenir Next"/>
          <w:sz w:val="20"/>
          <w:szCs w:val="20"/>
        </w:rPr>
      </w:pPr>
    </w:p>
    <w:p w14:paraId="2D819189" w14:textId="5EB8F9C7" w:rsidR="00CF5023" w:rsidRDefault="00CF5023">
      <w:pPr>
        <w:rPr>
          <w:rFonts w:ascii="Avenir Next" w:hAnsi="Avenir Next"/>
          <w:sz w:val="20"/>
          <w:szCs w:val="20"/>
        </w:rPr>
      </w:pPr>
      <w:r>
        <w:rPr>
          <w:rFonts w:ascii="Avenir Next" w:hAnsi="Avenir Next"/>
          <w:sz w:val="20"/>
          <w:szCs w:val="20"/>
        </w:rPr>
        <w:br w:type="page"/>
      </w:r>
    </w:p>
    <w:p w14:paraId="696A9E6F" w14:textId="77777777" w:rsidR="00CF5023" w:rsidRPr="005D5ADA" w:rsidRDefault="005D5ADA" w:rsidP="00CF5023">
      <w:pPr>
        <w:pStyle w:val="SBMATHeading1"/>
        <w:numPr>
          <w:ilvl w:val="0"/>
          <w:numId w:val="0"/>
        </w:numPr>
        <w:ind w:left="575" w:hanging="564"/>
      </w:pPr>
      <w:bookmarkStart w:id="33" w:name="_Toc227845818"/>
      <w:r w:rsidRPr="005D5ADA">
        <w:lastRenderedPageBreak/>
        <w:t>Appendix 1</w:t>
      </w:r>
      <w:r w:rsidR="00CF5023">
        <w:t xml:space="preserve"> – </w:t>
      </w:r>
      <w:r w:rsidR="00CF5023" w:rsidRPr="005D5ADA">
        <w:t>Anaphylaxis and Allergy Plan</w:t>
      </w:r>
      <w:bookmarkEnd w:id="33"/>
    </w:p>
    <w:p w14:paraId="406ECB29" w14:textId="77777777" w:rsidR="00F700FF" w:rsidRPr="00AA2FB8" w:rsidRDefault="00F700FF" w:rsidP="00F700FF">
      <w:pPr>
        <w:rPr>
          <w:rFonts w:ascii="Avenir Next" w:eastAsia="Times New Roman" w:hAnsi="Avenir Next" w:cs="Arial"/>
          <w:bCs/>
          <w:color w:val="263085"/>
        </w:rPr>
      </w:pPr>
      <w:r w:rsidRPr="00134B16">
        <w:rPr>
          <w:rFonts w:ascii="Avenir Next" w:eastAsia="Times New Roman" w:hAnsi="Avenir Next" w:cs="Arial"/>
          <w:bCs/>
          <w:noProof/>
          <w:color w:val="263085"/>
          <w:lang w:eastAsia="en-GB"/>
        </w:rPr>
        <w:drawing>
          <wp:anchor distT="0" distB="0" distL="114300" distR="114300" simplePos="0" relativeHeight="251676672" behindDoc="1" locked="0" layoutInCell="1" allowOverlap="1" wp14:anchorId="10CC5BEE" wp14:editId="0AEF7EEC">
            <wp:simplePos x="0" y="0"/>
            <wp:positionH relativeFrom="column">
              <wp:posOffset>5163820</wp:posOffset>
            </wp:positionH>
            <wp:positionV relativeFrom="paragraph">
              <wp:posOffset>-106892</wp:posOffset>
            </wp:positionV>
            <wp:extent cx="986252" cy="1080000"/>
            <wp:effectExtent l="0" t="0" r="4445" b="0"/>
            <wp:wrapNone/>
            <wp:docPr id="673287030" name="Picture 1" descr="Logo for St. Bart’s Multi-Academy Tru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87030" name="Picture 1" descr="Logo for St. Bart’s Multi-Academy Trust">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6252" cy="1080000"/>
                    </a:xfrm>
                    <a:prstGeom prst="rect">
                      <a:avLst/>
                    </a:prstGeom>
                  </pic:spPr>
                </pic:pic>
              </a:graphicData>
            </a:graphic>
            <wp14:sizeRelH relativeFrom="page">
              <wp14:pctWidth>0</wp14:pctWidth>
            </wp14:sizeRelH>
            <wp14:sizeRelV relativeFrom="page">
              <wp14:pctHeight>0</wp14:pctHeight>
            </wp14:sizeRelV>
          </wp:anchor>
        </w:drawing>
      </w:r>
      <w:r w:rsidRPr="00AA2FB8">
        <w:rPr>
          <w:rFonts w:ascii="Avenir Next" w:eastAsia="Times New Roman" w:hAnsi="Avenir Next" w:cs="Arial"/>
          <w:bCs/>
          <w:noProof/>
          <w:color w:val="263085"/>
          <w:lang w:eastAsia="en-GB"/>
        </w:rPr>
        <w:drawing>
          <wp:anchor distT="0" distB="0" distL="114300" distR="114300" simplePos="0" relativeHeight="251675648" behindDoc="0" locked="0" layoutInCell="1" allowOverlap="1" wp14:anchorId="20E4E5D3" wp14:editId="08518B13">
            <wp:simplePos x="0" y="0"/>
            <wp:positionH relativeFrom="margin">
              <wp:posOffset>8810625</wp:posOffset>
            </wp:positionH>
            <wp:positionV relativeFrom="paragraph">
              <wp:posOffset>-117475</wp:posOffset>
            </wp:positionV>
            <wp:extent cx="743823" cy="900000"/>
            <wp:effectExtent l="0" t="0" r="0" b="0"/>
            <wp:wrapNone/>
            <wp:docPr id="9" name="Picture 9"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lgravece\sjones2$\My Pictures\The St. Barts Academy Trust Logo.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382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FB8">
        <w:rPr>
          <w:rFonts w:ascii="Avenir Next" w:eastAsia="Times New Roman" w:hAnsi="Avenir Next" w:cs="Arial"/>
          <w:bCs/>
          <w:color w:val="263085"/>
        </w:rPr>
        <w:t>ST. BART’S MULTI-ACADEMY TRUST</w:t>
      </w:r>
    </w:p>
    <w:p w14:paraId="7574C2FA" w14:textId="77777777" w:rsidR="00F700FF" w:rsidRDefault="00F700FF" w:rsidP="00F700FF">
      <w:pPr>
        <w:pBdr>
          <w:bottom w:val="single" w:sz="4" w:space="1" w:color="D9D9D9"/>
        </w:pBdr>
        <w:rPr>
          <w:rFonts w:ascii="Avenir Next" w:eastAsia="Times New Roman" w:hAnsi="Avenir Next" w:cs="Arial"/>
          <w:b/>
          <w:color w:val="263085"/>
          <w:sz w:val="48"/>
          <w:szCs w:val="48"/>
        </w:rPr>
      </w:pPr>
      <w:r w:rsidRPr="00170027">
        <w:rPr>
          <w:rFonts w:ascii="Avenir Next" w:eastAsia="Times New Roman" w:hAnsi="Avenir Next" w:cs="Arial"/>
          <w:b/>
          <w:color w:val="263085"/>
          <w:sz w:val="48"/>
          <w:szCs w:val="48"/>
        </w:rPr>
        <w:t>Anaphylaxis and Allergy Plan</w:t>
      </w:r>
    </w:p>
    <w:p w14:paraId="1B68DDEB" w14:textId="77777777" w:rsidR="00F700FF" w:rsidRPr="00A2357B" w:rsidRDefault="00F700FF" w:rsidP="00F700FF">
      <w:pPr>
        <w:pBdr>
          <w:bottom w:val="single" w:sz="4" w:space="1" w:color="D9D9D9"/>
        </w:pBdr>
        <w:rPr>
          <w:rFonts w:ascii="Avenir Next" w:eastAsia="Times New Roman" w:hAnsi="Avenir Next" w:cs="Arial"/>
          <w:b/>
          <w:color w:val="00A1DE" w:themeColor="accent2"/>
          <w:sz w:val="32"/>
          <w:szCs w:val="32"/>
        </w:rPr>
      </w:pPr>
    </w:p>
    <w:p w14:paraId="211645D5" w14:textId="77777777" w:rsidR="00F700FF" w:rsidRPr="003736E3" w:rsidRDefault="00F700FF" w:rsidP="00F700FF">
      <w:pPr>
        <w:rPr>
          <w:rFonts w:ascii="Avenir Next" w:hAnsi="Avenir Next" w:cs="Arial"/>
          <w:sz w:val="10"/>
          <w:szCs w:val="10"/>
        </w:rPr>
      </w:pPr>
    </w:p>
    <w:tbl>
      <w:tblPr>
        <w:tblStyle w:val="TableGrid0"/>
        <w:tblW w:w="0" w:type="auto"/>
        <w:tblLayout w:type="fixed"/>
        <w:tblLook w:val="04A0" w:firstRow="1" w:lastRow="0" w:firstColumn="1" w:lastColumn="0" w:noHBand="0" w:noVBand="1"/>
      </w:tblPr>
      <w:tblGrid>
        <w:gridCol w:w="1129"/>
        <w:gridCol w:w="8513"/>
      </w:tblGrid>
      <w:tr w:rsidR="00F700FF" w14:paraId="5383F794" w14:textId="77777777" w:rsidTr="000E3A9B">
        <w:trPr>
          <w:trHeight w:val="425"/>
        </w:trPr>
        <w:tc>
          <w:tcPr>
            <w:tcW w:w="1129"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6E81BE77" w14:textId="77777777" w:rsidR="00F700FF" w:rsidRPr="004335B1" w:rsidRDefault="00F700FF" w:rsidP="000E3A9B">
            <w:pPr>
              <w:rPr>
                <w:rFonts w:ascii="Avenir Next" w:hAnsi="Avenir Next" w:cs="Arial"/>
                <w:bCs/>
                <w:sz w:val="10"/>
                <w:szCs w:val="10"/>
              </w:rPr>
            </w:pPr>
            <w:r w:rsidRPr="004335B1">
              <w:rPr>
                <w:rFonts w:ascii="Avenir Next" w:hAnsi="Avenir Next" w:cs="Arial"/>
                <w:bCs/>
                <w:sz w:val="20"/>
                <w:szCs w:val="20"/>
              </w:rPr>
              <w:t>Academy</w:t>
            </w:r>
          </w:p>
        </w:tc>
        <w:tc>
          <w:tcPr>
            <w:tcW w:w="8513" w:type="dxa"/>
            <w:tcBorders>
              <w:top w:val="single" w:sz="4" w:space="0" w:color="D9D9D9"/>
              <w:left w:val="single" w:sz="4" w:space="0" w:color="D9D9D9"/>
              <w:bottom w:val="single" w:sz="4" w:space="0" w:color="D9D9D9"/>
              <w:right w:val="single" w:sz="4" w:space="0" w:color="D9D9D9"/>
            </w:tcBorders>
            <w:vAlign w:val="center"/>
          </w:tcPr>
          <w:p w14:paraId="0274BD04" w14:textId="77777777" w:rsidR="00F700FF" w:rsidRPr="00676D39" w:rsidRDefault="00F700FF" w:rsidP="000E3A9B">
            <w:pPr>
              <w:rPr>
                <w:rFonts w:ascii="Avenir Next" w:hAnsi="Avenir Next" w:cs="Arial"/>
                <w:sz w:val="20"/>
                <w:szCs w:val="20"/>
              </w:rPr>
            </w:pPr>
          </w:p>
        </w:tc>
      </w:tr>
    </w:tbl>
    <w:p w14:paraId="08BDBA4B" w14:textId="77777777" w:rsidR="00F700FF" w:rsidRDefault="00F700FF" w:rsidP="00F700FF">
      <w:pPr>
        <w:rPr>
          <w:rFonts w:ascii="Avenir Next" w:hAnsi="Avenir Next" w:cs="Arial"/>
          <w:sz w:val="10"/>
          <w:szCs w:val="10"/>
        </w:rPr>
      </w:pPr>
    </w:p>
    <w:tbl>
      <w:tblPr>
        <w:tblStyle w:val="TableGrid0"/>
        <w:tblW w:w="0" w:type="auto"/>
        <w:tblLayout w:type="fixed"/>
        <w:tblLook w:val="04A0" w:firstRow="1" w:lastRow="0" w:firstColumn="1" w:lastColumn="0" w:noHBand="0" w:noVBand="1"/>
      </w:tblPr>
      <w:tblGrid>
        <w:gridCol w:w="1129"/>
        <w:gridCol w:w="142"/>
        <w:gridCol w:w="425"/>
        <w:gridCol w:w="1560"/>
        <w:gridCol w:w="2200"/>
        <w:gridCol w:w="68"/>
        <w:gridCol w:w="1417"/>
        <w:gridCol w:w="608"/>
        <w:gridCol w:w="2093"/>
      </w:tblGrid>
      <w:tr w:rsidR="00F700FF" w14:paraId="6D1EA00E" w14:textId="77777777" w:rsidTr="00F700FF">
        <w:trPr>
          <w:trHeight w:val="425"/>
        </w:trPr>
        <w:tc>
          <w:tcPr>
            <w:tcW w:w="1129"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71A08B56" w14:textId="77777777" w:rsidR="00F700FF" w:rsidRPr="004335B1" w:rsidRDefault="00F700FF" w:rsidP="000E3A9B">
            <w:pPr>
              <w:rPr>
                <w:rFonts w:ascii="Avenir Next" w:hAnsi="Avenir Next" w:cs="Arial"/>
                <w:bCs/>
                <w:sz w:val="10"/>
                <w:szCs w:val="10"/>
              </w:rPr>
            </w:pPr>
            <w:r>
              <w:rPr>
                <w:rFonts w:ascii="Avenir Next" w:hAnsi="Avenir Next" w:cs="Arial"/>
                <w:bCs/>
                <w:sz w:val="20"/>
                <w:szCs w:val="20"/>
              </w:rPr>
              <w:t>Name</w:t>
            </w:r>
          </w:p>
        </w:tc>
        <w:tc>
          <w:tcPr>
            <w:tcW w:w="4395" w:type="dxa"/>
            <w:gridSpan w:val="5"/>
            <w:tcBorders>
              <w:top w:val="single" w:sz="4" w:space="0" w:color="D9D9D9"/>
              <w:left w:val="single" w:sz="4" w:space="0" w:color="D9D9D9"/>
              <w:bottom w:val="single" w:sz="4" w:space="0" w:color="D9D9D9"/>
              <w:right w:val="single" w:sz="4" w:space="0" w:color="D9D9D9"/>
            </w:tcBorders>
            <w:vAlign w:val="center"/>
          </w:tcPr>
          <w:p w14:paraId="370E5602" w14:textId="77777777" w:rsidR="00F700FF" w:rsidRPr="00676D39" w:rsidRDefault="00F700FF" w:rsidP="000E3A9B">
            <w:pPr>
              <w:rPr>
                <w:rFonts w:ascii="Avenir Next" w:hAnsi="Avenir Next" w:cs="Arial"/>
                <w:sz w:val="20"/>
                <w:szCs w:val="20"/>
              </w:rPr>
            </w:pPr>
          </w:p>
        </w:tc>
        <w:tc>
          <w:tcPr>
            <w:tcW w:w="1417"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3C0656A1" w14:textId="77777777" w:rsidR="00F700FF" w:rsidRPr="00676D39" w:rsidRDefault="00F700FF" w:rsidP="000E3A9B">
            <w:pPr>
              <w:rPr>
                <w:rFonts w:ascii="Avenir Next" w:hAnsi="Avenir Next" w:cs="Arial"/>
                <w:sz w:val="20"/>
                <w:szCs w:val="20"/>
              </w:rPr>
            </w:pPr>
            <w:r w:rsidRPr="005D5ADA">
              <w:rPr>
                <w:rFonts w:ascii="Avenir Next" w:hAnsi="Avenir Next"/>
                <w:sz w:val="20"/>
                <w:szCs w:val="20"/>
              </w:rPr>
              <w:t>Date of Birth</w:t>
            </w:r>
          </w:p>
        </w:tc>
        <w:tc>
          <w:tcPr>
            <w:tcW w:w="2701" w:type="dxa"/>
            <w:gridSpan w:val="2"/>
            <w:tcBorders>
              <w:top w:val="single" w:sz="4" w:space="0" w:color="D9D9D9"/>
              <w:left w:val="single" w:sz="4" w:space="0" w:color="D9D9D9"/>
              <w:bottom w:val="single" w:sz="4" w:space="0" w:color="D9D9D9"/>
              <w:right w:val="single" w:sz="4" w:space="0" w:color="D9D9D9"/>
            </w:tcBorders>
            <w:vAlign w:val="center"/>
          </w:tcPr>
          <w:p w14:paraId="5A363867" w14:textId="77777777" w:rsidR="00F700FF" w:rsidRPr="00676D39" w:rsidRDefault="00F700FF" w:rsidP="000E3A9B">
            <w:pPr>
              <w:rPr>
                <w:rFonts w:ascii="Avenir Next" w:hAnsi="Avenir Next" w:cs="Arial"/>
                <w:sz w:val="20"/>
                <w:szCs w:val="20"/>
              </w:rPr>
            </w:pPr>
          </w:p>
        </w:tc>
      </w:tr>
      <w:tr w:rsidR="00F700FF" w14:paraId="3262EEA5" w14:textId="77777777" w:rsidTr="00F700FF">
        <w:trPr>
          <w:trHeight w:val="992"/>
        </w:trPr>
        <w:tc>
          <w:tcPr>
            <w:tcW w:w="3256" w:type="dxa"/>
            <w:gridSpan w:val="4"/>
            <w:tcBorders>
              <w:top w:val="single" w:sz="4" w:space="0" w:color="D9D9D9"/>
              <w:left w:val="single" w:sz="4" w:space="0" w:color="D9D9D9"/>
              <w:bottom w:val="single" w:sz="4" w:space="0" w:color="D9D9D9"/>
              <w:right w:val="single" w:sz="4" w:space="0" w:color="D9D9D9"/>
            </w:tcBorders>
            <w:shd w:val="clear" w:color="auto" w:fill="EDEDED"/>
            <w:vAlign w:val="center"/>
          </w:tcPr>
          <w:p w14:paraId="4AEF34B8" w14:textId="7FFC7ED1" w:rsidR="00F700FF" w:rsidRPr="00170027" w:rsidRDefault="00F700FF" w:rsidP="000E3A9B">
            <w:pPr>
              <w:rPr>
                <w:rFonts w:ascii="Avenir Next" w:hAnsi="Avenir Next"/>
                <w:sz w:val="20"/>
                <w:szCs w:val="20"/>
              </w:rPr>
            </w:pPr>
            <w:r w:rsidRPr="005D5ADA">
              <w:rPr>
                <w:rFonts w:ascii="Avenir Next" w:hAnsi="Avenir Next"/>
                <w:sz w:val="20"/>
                <w:szCs w:val="20"/>
              </w:rPr>
              <w:t xml:space="preserve">The </w:t>
            </w:r>
            <w:r w:rsidR="00497DBF" w:rsidRPr="005D5ADA">
              <w:rPr>
                <w:rFonts w:ascii="Avenir Next" w:hAnsi="Avenir Next"/>
                <w:sz w:val="20"/>
                <w:szCs w:val="20"/>
              </w:rPr>
              <w:t>above-named</w:t>
            </w:r>
            <w:r w:rsidRPr="005D5ADA">
              <w:rPr>
                <w:rFonts w:ascii="Avenir Next" w:hAnsi="Avenir Next"/>
                <w:sz w:val="20"/>
                <w:szCs w:val="20"/>
              </w:rPr>
              <w:t xml:space="preserve"> pupil may suffer from an anaphylaxis reaction if they are exposed to</w:t>
            </w:r>
            <w:r>
              <w:rPr>
                <w:rFonts w:ascii="Avenir Next" w:hAnsi="Avenir Next"/>
                <w:sz w:val="20"/>
                <w:szCs w:val="20"/>
              </w:rPr>
              <w:t>:</w:t>
            </w:r>
          </w:p>
        </w:tc>
        <w:tc>
          <w:tcPr>
            <w:tcW w:w="6386" w:type="dxa"/>
            <w:gridSpan w:val="5"/>
            <w:tcBorders>
              <w:top w:val="single" w:sz="4" w:space="0" w:color="D9D9D9"/>
              <w:left w:val="single" w:sz="4" w:space="0" w:color="D9D9D9"/>
              <w:bottom w:val="single" w:sz="4" w:space="0" w:color="D9D9D9"/>
              <w:right w:val="single" w:sz="4" w:space="0" w:color="D9D9D9"/>
            </w:tcBorders>
            <w:vAlign w:val="center"/>
          </w:tcPr>
          <w:p w14:paraId="55C64571" w14:textId="77777777" w:rsidR="00F700FF" w:rsidRPr="00676D39" w:rsidRDefault="00F700FF" w:rsidP="000E3A9B">
            <w:pPr>
              <w:rPr>
                <w:rFonts w:ascii="Avenir Next" w:hAnsi="Avenir Next" w:cs="Arial"/>
                <w:sz w:val="20"/>
                <w:szCs w:val="20"/>
              </w:rPr>
            </w:pPr>
          </w:p>
        </w:tc>
      </w:tr>
      <w:tr w:rsidR="00F700FF" w14:paraId="64D46538" w14:textId="77777777" w:rsidTr="00F700FF">
        <w:trPr>
          <w:trHeight w:val="992"/>
        </w:trPr>
        <w:tc>
          <w:tcPr>
            <w:tcW w:w="3256" w:type="dxa"/>
            <w:gridSpan w:val="4"/>
            <w:tcBorders>
              <w:top w:val="single" w:sz="4" w:space="0" w:color="D9D9D9"/>
              <w:left w:val="single" w:sz="4" w:space="0" w:color="D9D9D9"/>
              <w:bottom w:val="single" w:sz="4" w:space="0" w:color="D9D9D9"/>
              <w:right w:val="single" w:sz="4" w:space="0" w:color="D9D9D9"/>
            </w:tcBorders>
            <w:shd w:val="clear" w:color="auto" w:fill="EDEDED"/>
            <w:vAlign w:val="center"/>
          </w:tcPr>
          <w:p w14:paraId="186A0DAE" w14:textId="77777777" w:rsidR="00F700FF" w:rsidRPr="005D5ADA" w:rsidRDefault="00F700FF" w:rsidP="000E3A9B">
            <w:pPr>
              <w:rPr>
                <w:rFonts w:ascii="Avenir Next" w:hAnsi="Avenir Next"/>
                <w:sz w:val="20"/>
                <w:szCs w:val="20"/>
              </w:rPr>
            </w:pPr>
            <w:r w:rsidRPr="005D5ADA">
              <w:rPr>
                <w:rFonts w:ascii="Avenir Next" w:hAnsi="Avenir Next"/>
                <w:sz w:val="20"/>
                <w:szCs w:val="20"/>
              </w:rPr>
              <w:t>Their usual allergic symptoms are</w:t>
            </w:r>
            <w:r>
              <w:rPr>
                <w:rFonts w:ascii="Avenir Next" w:hAnsi="Avenir Next"/>
                <w:sz w:val="20"/>
                <w:szCs w:val="20"/>
              </w:rPr>
              <w:t>:</w:t>
            </w:r>
          </w:p>
        </w:tc>
        <w:tc>
          <w:tcPr>
            <w:tcW w:w="6386" w:type="dxa"/>
            <w:gridSpan w:val="5"/>
            <w:tcBorders>
              <w:top w:val="single" w:sz="4" w:space="0" w:color="D9D9D9"/>
              <w:left w:val="single" w:sz="4" w:space="0" w:color="D9D9D9"/>
              <w:bottom w:val="single" w:sz="4" w:space="0" w:color="D9D9D9"/>
              <w:right w:val="single" w:sz="4" w:space="0" w:color="D9D9D9"/>
            </w:tcBorders>
            <w:vAlign w:val="center"/>
          </w:tcPr>
          <w:p w14:paraId="379B889B" w14:textId="77777777" w:rsidR="00F700FF" w:rsidRPr="00676D39" w:rsidRDefault="00F700FF" w:rsidP="000E3A9B">
            <w:pPr>
              <w:rPr>
                <w:rFonts w:ascii="Avenir Next" w:hAnsi="Avenir Next" w:cs="Arial"/>
                <w:sz w:val="20"/>
                <w:szCs w:val="20"/>
              </w:rPr>
            </w:pPr>
          </w:p>
        </w:tc>
      </w:tr>
      <w:tr w:rsidR="00F700FF" w14:paraId="796B7A4B" w14:textId="77777777" w:rsidTr="00F700FF">
        <w:trPr>
          <w:trHeight w:val="992"/>
        </w:trPr>
        <w:tc>
          <w:tcPr>
            <w:tcW w:w="3256" w:type="dxa"/>
            <w:gridSpan w:val="4"/>
            <w:tcBorders>
              <w:top w:val="single" w:sz="4" w:space="0" w:color="D9D9D9"/>
              <w:left w:val="single" w:sz="4" w:space="0" w:color="D9D9D9"/>
              <w:bottom w:val="single" w:sz="4" w:space="0" w:color="D9D9D9"/>
              <w:right w:val="single" w:sz="4" w:space="0" w:color="D9D9D9"/>
            </w:tcBorders>
            <w:shd w:val="clear" w:color="auto" w:fill="EDEDED"/>
            <w:vAlign w:val="center"/>
          </w:tcPr>
          <w:p w14:paraId="433BF70D" w14:textId="77777777" w:rsidR="00F700FF" w:rsidRPr="005D5ADA" w:rsidRDefault="00F700FF" w:rsidP="000E3A9B">
            <w:pPr>
              <w:rPr>
                <w:rFonts w:ascii="Avenir Next" w:hAnsi="Avenir Next"/>
                <w:sz w:val="20"/>
                <w:szCs w:val="20"/>
              </w:rPr>
            </w:pPr>
            <w:r w:rsidRPr="005D5ADA">
              <w:rPr>
                <w:rFonts w:ascii="Avenir Next" w:hAnsi="Avenir Next"/>
                <w:sz w:val="20"/>
                <w:szCs w:val="20"/>
              </w:rPr>
              <w:t>Procedure in the event of an acute allergic reaction</w:t>
            </w:r>
            <w:r>
              <w:rPr>
                <w:rFonts w:ascii="Avenir Next" w:hAnsi="Avenir Next"/>
                <w:sz w:val="20"/>
                <w:szCs w:val="20"/>
              </w:rPr>
              <w:t>:</w:t>
            </w:r>
          </w:p>
        </w:tc>
        <w:tc>
          <w:tcPr>
            <w:tcW w:w="6386" w:type="dxa"/>
            <w:gridSpan w:val="5"/>
            <w:tcBorders>
              <w:top w:val="single" w:sz="4" w:space="0" w:color="D9D9D9"/>
              <w:left w:val="single" w:sz="4" w:space="0" w:color="D9D9D9"/>
              <w:bottom w:val="single" w:sz="4" w:space="0" w:color="D9D9D9"/>
              <w:right w:val="single" w:sz="4" w:space="0" w:color="D9D9D9"/>
            </w:tcBorders>
            <w:vAlign w:val="center"/>
          </w:tcPr>
          <w:p w14:paraId="6E81822A" w14:textId="77777777" w:rsidR="00F700FF" w:rsidRPr="00676D39" w:rsidRDefault="00F700FF" w:rsidP="000E3A9B">
            <w:pPr>
              <w:rPr>
                <w:rFonts w:ascii="Avenir Next" w:hAnsi="Avenir Next" w:cs="Arial"/>
                <w:sz w:val="20"/>
                <w:szCs w:val="20"/>
              </w:rPr>
            </w:pPr>
          </w:p>
        </w:tc>
      </w:tr>
      <w:tr w:rsidR="00F700FF" w14:paraId="004E43EB" w14:textId="77777777" w:rsidTr="000E3A9B">
        <w:trPr>
          <w:trHeight w:val="567"/>
        </w:trPr>
        <w:tc>
          <w:tcPr>
            <w:tcW w:w="1271" w:type="dxa"/>
            <w:gridSpan w:val="2"/>
            <w:vMerge w:val="restart"/>
            <w:tcBorders>
              <w:top w:val="single" w:sz="4" w:space="0" w:color="DADADA"/>
              <w:left w:val="single" w:sz="4" w:space="0" w:color="DADADA"/>
              <w:bottom w:val="single" w:sz="4" w:space="0" w:color="DADADA"/>
              <w:right w:val="single" w:sz="4" w:space="0" w:color="DADADA"/>
            </w:tcBorders>
            <w:shd w:val="clear" w:color="auto" w:fill="EDEDED"/>
            <w:vAlign w:val="center"/>
          </w:tcPr>
          <w:p w14:paraId="2B3F84CF" w14:textId="77777777" w:rsidR="00F700FF" w:rsidRPr="005D5ADA" w:rsidRDefault="00F700FF" w:rsidP="000E3A9B">
            <w:pPr>
              <w:rPr>
                <w:rFonts w:ascii="Avenir Next" w:hAnsi="Avenir Next"/>
                <w:sz w:val="20"/>
                <w:szCs w:val="20"/>
              </w:rPr>
            </w:pPr>
            <w:r w:rsidRPr="005D5ADA">
              <w:rPr>
                <w:rFonts w:ascii="Avenir Next" w:hAnsi="Avenir Next"/>
                <w:sz w:val="20"/>
                <w:szCs w:val="20"/>
              </w:rPr>
              <w:t>Symptoms</w:t>
            </w:r>
            <w:r>
              <w:rPr>
                <w:rFonts w:ascii="Avenir Next" w:hAnsi="Avenir Next"/>
                <w:sz w:val="20"/>
                <w:szCs w:val="20"/>
              </w:rPr>
              <w:t>:</w:t>
            </w:r>
          </w:p>
        </w:tc>
        <w:tc>
          <w:tcPr>
            <w:tcW w:w="1985" w:type="dxa"/>
            <w:gridSpan w:val="2"/>
            <w:tcBorders>
              <w:top w:val="single" w:sz="4" w:space="0" w:color="D9D9D9"/>
              <w:left w:val="single" w:sz="4" w:space="0" w:color="DADADA"/>
              <w:bottom w:val="single" w:sz="4" w:space="0" w:color="D9D9D9"/>
              <w:right w:val="single" w:sz="4" w:space="0" w:color="D9D9D9"/>
            </w:tcBorders>
            <w:shd w:val="clear" w:color="auto" w:fill="EDEDED"/>
            <w:vAlign w:val="center"/>
          </w:tcPr>
          <w:p w14:paraId="3ED6D2E4" w14:textId="77777777" w:rsidR="00F700FF" w:rsidRPr="00677C08" w:rsidRDefault="00F700FF" w:rsidP="000E3A9B">
            <w:pPr>
              <w:jc w:val="center"/>
              <w:rPr>
                <w:rFonts w:ascii="Avenir Next" w:hAnsi="Avenir Next"/>
                <w:sz w:val="20"/>
                <w:szCs w:val="20"/>
              </w:rPr>
            </w:pPr>
            <w:r w:rsidRPr="005D5ADA">
              <w:rPr>
                <w:rFonts w:ascii="Avenir Next" w:hAnsi="Avenir Next"/>
                <w:sz w:val="20"/>
                <w:szCs w:val="20"/>
              </w:rPr>
              <w:t>Wheezing</w:t>
            </w:r>
          </w:p>
        </w:tc>
        <w:tc>
          <w:tcPr>
            <w:tcW w:w="2200"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52653890" w14:textId="77777777" w:rsidR="00F700FF" w:rsidRDefault="00F700FF" w:rsidP="000E3A9B">
            <w:pPr>
              <w:jc w:val="center"/>
              <w:rPr>
                <w:rFonts w:ascii="Avenir Next" w:hAnsi="Avenir Next"/>
                <w:sz w:val="20"/>
                <w:szCs w:val="20"/>
              </w:rPr>
            </w:pPr>
            <w:r w:rsidRPr="005D5ADA">
              <w:rPr>
                <w:rFonts w:ascii="Avenir Next" w:hAnsi="Avenir Next"/>
                <w:sz w:val="20"/>
                <w:szCs w:val="20"/>
              </w:rPr>
              <w:t xml:space="preserve">Swelling of </w:t>
            </w:r>
          </w:p>
          <w:p w14:paraId="1037CDF3" w14:textId="77777777" w:rsidR="00F700FF" w:rsidRPr="00677C08" w:rsidRDefault="00F700FF" w:rsidP="000E3A9B">
            <w:pPr>
              <w:jc w:val="center"/>
              <w:rPr>
                <w:rFonts w:ascii="Avenir Next" w:hAnsi="Avenir Next"/>
                <w:sz w:val="20"/>
                <w:szCs w:val="20"/>
              </w:rPr>
            </w:pPr>
            <w:r w:rsidRPr="005D5ADA">
              <w:rPr>
                <w:rFonts w:ascii="Avenir Next" w:hAnsi="Avenir Next"/>
                <w:sz w:val="20"/>
                <w:szCs w:val="20"/>
              </w:rPr>
              <w:t>face and throat</w:t>
            </w:r>
          </w:p>
        </w:tc>
        <w:tc>
          <w:tcPr>
            <w:tcW w:w="2093" w:type="dxa"/>
            <w:gridSpan w:val="3"/>
            <w:tcBorders>
              <w:top w:val="single" w:sz="4" w:space="0" w:color="D9D9D9"/>
              <w:left w:val="single" w:sz="4" w:space="0" w:color="D9D9D9"/>
              <w:bottom w:val="single" w:sz="4" w:space="0" w:color="D9D9D9"/>
              <w:right w:val="single" w:sz="4" w:space="0" w:color="D9D9D9"/>
            </w:tcBorders>
            <w:shd w:val="clear" w:color="auto" w:fill="EDEDED"/>
            <w:vAlign w:val="center"/>
          </w:tcPr>
          <w:p w14:paraId="47E48A64" w14:textId="77777777" w:rsidR="00F700FF" w:rsidRDefault="00F700FF" w:rsidP="000E3A9B">
            <w:pPr>
              <w:jc w:val="center"/>
              <w:rPr>
                <w:rFonts w:ascii="Avenir Next" w:hAnsi="Avenir Next"/>
                <w:sz w:val="20"/>
                <w:szCs w:val="20"/>
              </w:rPr>
            </w:pPr>
            <w:r w:rsidRPr="005D5ADA">
              <w:rPr>
                <w:rFonts w:ascii="Avenir Next" w:hAnsi="Avenir Next"/>
                <w:sz w:val="20"/>
                <w:szCs w:val="20"/>
              </w:rPr>
              <w:t>Difficulty in</w:t>
            </w:r>
            <w:r>
              <w:rPr>
                <w:rFonts w:ascii="Avenir Next" w:hAnsi="Avenir Next"/>
                <w:sz w:val="20"/>
                <w:szCs w:val="20"/>
              </w:rPr>
              <w:t xml:space="preserve"> </w:t>
            </w:r>
            <w:r w:rsidRPr="005D5ADA">
              <w:rPr>
                <w:rFonts w:ascii="Avenir Next" w:hAnsi="Avenir Next"/>
                <w:sz w:val="20"/>
                <w:szCs w:val="20"/>
              </w:rPr>
              <w:t xml:space="preserve">breathing </w:t>
            </w:r>
          </w:p>
          <w:p w14:paraId="259DF120" w14:textId="77777777" w:rsidR="00F700FF" w:rsidRPr="00677C08" w:rsidRDefault="00F700FF" w:rsidP="000E3A9B">
            <w:pPr>
              <w:jc w:val="center"/>
              <w:rPr>
                <w:rFonts w:ascii="Avenir Next" w:hAnsi="Avenir Next"/>
                <w:sz w:val="20"/>
                <w:szCs w:val="20"/>
              </w:rPr>
            </w:pPr>
            <w:r w:rsidRPr="005D5ADA">
              <w:rPr>
                <w:rFonts w:ascii="Avenir Next" w:hAnsi="Avenir Next"/>
                <w:sz w:val="20"/>
                <w:szCs w:val="20"/>
              </w:rPr>
              <w:t>and swallowing</w:t>
            </w:r>
          </w:p>
        </w:tc>
        <w:tc>
          <w:tcPr>
            <w:tcW w:w="2093"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37382773" w14:textId="77777777" w:rsidR="00F700FF" w:rsidRPr="00677C08" w:rsidRDefault="00F700FF" w:rsidP="000E3A9B">
            <w:pPr>
              <w:jc w:val="center"/>
              <w:rPr>
                <w:rFonts w:ascii="Avenir Next" w:hAnsi="Avenir Next"/>
                <w:sz w:val="20"/>
                <w:szCs w:val="20"/>
              </w:rPr>
            </w:pPr>
            <w:r w:rsidRPr="005D5ADA">
              <w:rPr>
                <w:rFonts w:ascii="Avenir Next" w:hAnsi="Avenir Next"/>
                <w:sz w:val="20"/>
                <w:szCs w:val="20"/>
              </w:rPr>
              <w:t>Feeling faint</w:t>
            </w:r>
          </w:p>
        </w:tc>
      </w:tr>
      <w:tr w:rsidR="00F700FF" w14:paraId="62DAE567" w14:textId="77777777" w:rsidTr="000E3A9B">
        <w:trPr>
          <w:trHeight w:val="425"/>
        </w:trPr>
        <w:tc>
          <w:tcPr>
            <w:tcW w:w="1271" w:type="dxa"/>
            <w:gridSpan w:val="2"/>
            <w:vMerge/>
            <w:tcBorders>
              <w:top w:val="single" w:sz="4" w:space="0" w:color="DADADA"/>
              <w:left w:val="single" w:sz="4" w:space="0" w:color="DADADA"/>
              <w:bottom w:val="single" w:sz="4" w:space="0" w:color="DADADA"/>
              <w:right w:val="single" w:sz="4" w:space="0" w:color="DADADA"/>
            </w:tcBorders>
            <w:shd w:val="clear" w:color="auto" w:fill="EDEDED"/>
            <w:vAlign w:val="center"/>
          </w:tcPr>
          <w:p w14:paraId="55903961" w14:textId="77777777" w:rsidR="00F700FF" w:rsidRPr="005D5ADA" w:rsidRDefault="00F700FF" w:rsidP="000E3A9B">
            <w:pPr>
              <w:rPr>
                <w:rFonts w:ascii="Avenir Next" w:hAnsi="Avenir Next"/>
                <w:sz w:val="20"/>
                <w:szCs w:val="20"/>
              </w:rPr>
            </w:pPr>
          </w:p>
        </w:tc>
        <w:sdt>
          <w:sdtPr>
            <w:id w:val="786398921"/>
            <w15:appearance w15:val="hidden"/>
            <w14:checkbox>
              <w14:checked w14:val="0"/>
              <w14:checkedState w14:val="2612" w14:font="MS Gothic"/>
              <w14:uncheckedState w14:val="2610" w14:font="MS Gothic"/>
            </w14:checkbox>
          </w:sdtPr>
          <w:sdtEndPr/>
          <w:sdtContent>
            <w:tc>
              <w:tcPr>
                <w:tcW w:w="1985" w:type="dxa"/>
                <w:gridSpan w:val="2"/>
                <w:tcBorders>
                  <w:top w:val="single" w:sz="4" w:space="0" w:color="D9D9D9"/>
                  <w:left w:val="single" w:sz="4" w:space="0" w:color="DADADA"/>
                  <w:bottom w:val="single" w:sz="4" w:space="0" w:color="D9D9D9"/>
                  <w:right w:val="single" w:sz="4" w:space="0" w:color="D9D9D9"/>
                </w:tcBorders>
                <w:vAlign w:val="center"/>
              </w:tcPr>
              <w:p w14:paraId="18F6221F" w14:textId="77777777" w:rsidR="00F700FF" w:rsidRPr="005D5ADA" w:rsidRDefault="00F700FF" w:rsidP="000E3A9B">
                <w:pPr>
                  <w:jc w:val="center"/>
                  <w:rPr>
                    <w:rFonts w:ascii="Avenir Next" w:hAnsi="Avenir Next"/>
                    <w:sz w:val="20"/>
                    <w:szCs w:val="20"/>
                  </w:rPr>
                </w:pPr>
                <w:r>
                  <w:rPr>
                    <w:rFonts w:ascii="MS Gothic" w:eastAsia="MS Gothic" w:hAnsi="MS Gothic" w:hint="eastAsia"/>
                  </w:rPr>
                  <w:t>☐</w:t>
                </w:r>
              </w:p>
            </w:tc>
          </w:sdtContent>
        </w:sdt>
        <w:sdt>
          <w:sdtPr>
            <w:id w:val="346455702"/>
            <w15:appearance w15:val="hidden"/>
            <w14:checkbox>
              <w14:checked w14:val="0"/>
              <w14:checkedState w14:val="2612" w14:font="MS Gothic"/>
              <w14:uncheckedState w14:val="2610" w14:font="MS Gothic"/>
            </w14:checkbox>
          </w:sdtPr>
          <w:sdtEndPr/>
          <w:sdtContent>
            <w:tc>
              <w:tcPr>
                <w:tcW w:w="2200" w:type="dxa"/>
                <w:tcBorders>
                  <w:top w:val="single" w:sz="4" w:space="0" w:color="D9D9D9"/>
                  <w:left w:val="single" w:sz="4" w:space="0" w:color="D9D9D9"/>
                  <w:bottom w:val="single" w:sz="4" w:space="0" w:color="D9D9D9"/>
                  <w:right w:val="single" w:sz="4" w:space="0" w:color="D9D9D9"/>
                </w:tcBorders>
                <w:vAlign w:val="center"/>
              </w:tcPr>
              <w:p w14:paraId="3587C5FF" w14:textId="77777777" w:rsidR="00F700FF" w:rsidRPr="005D5ADA" w:rsidRDefault="00F700FF" w:rsidP="000E3A9B">
                <w:pPr>
                  <w:jc w:val="center"/>
                  <w:rPr>
                    <w:rFonts w:ascii="Avenir Next" w:hAnsi="Avenir Next"/>
                    <w:sz w:val="20"/>
                    <w:szCs w:val="20"/>
                  </w:rPr>
                </w:pPr>
                <w:r>
                  <w:rPr>
                    <w:rFonts w:ascii="MS Gothic" w:eastAsia="MS Gothic" w:hAnsi="MS Gothic" w:hint="eastAsia"/>
                  </w:rPr>
                  <w:t>☐</w:t>
                </w:r>
              </w:p>
            </w:tc>
          </w:sdtContent>
        </w:sdt>
        <w:sdt>
          <w:sdtPr>
            <w:id w:val="1256333488"/>
            <w15:appearance w15:val="hidden"/>
            <w14:checkbox>
              <w14:checked w14:val="0"/>
              <w14:checkedState w14:val="2612" w14:font="MS Gothic"/>
              <w14:uncheckedState w14:val="2610" w14:font="MS Gothic"/>
            </w14:checkbox>
          </w:sdtPr>
          <w:sdtEndPr/>
          <w:sdtContent>
            <w:tc>
              <w:tcPr>
                <w:tcW w:w="2093" w:type="dxa"/>
                <w:gridSpan w:val="3"/>
                <w:tcBorders>
                  <w:top w:val="single" w:sz="4" w:space="0" w:color="D9D9D9"/>
                  <w:left w:val="single" w:sz="4" w:space="0" w:color="D9D9D9"/>
                  <w:bottom w:val="single" w:sz="4" w:space="0" w:color="D9D9D9"/>
                  <w:right w:val="single" w:sz="4" w:space="0" w:color="D9D9D9"/>
                </w:tcBorders>
                <w:vAlign w:val="center"/>
              </w:tcPr>
              <w:p w14:paraId="34C38D19" w14:textId="77777777" w:rsidR="00F700FF" w:rsidRPr="005D5ADA" w:rsidRDefault="00F700FF" w:rsidP="000E3A9B">
                <w:pPr>
                  <w:jc w:val="center"/>
                  <w:rPr>
                    <w:rFonts w:ascii="Avenir Next" w:hAnsi="Avenir Next"/>
                    <w:sz w:val="20"/>
                    <w:szCs w:val="20"/>
                  </w:rPr>
                </w:pPr>
                <w:r>
                  <w:rPr>
                    <w:rFonts w:ascii="MS Gothic" w:eastAsia="MS Gothic" w:hAnsi="MS Gothic" w:hint="eastAsia"/>
                  </w:rPr>
                  <w:t>☐</w:t>
                </w:r>
              </w:p>
            </w:tc>
          </w:sdtContent>
        </w:sdt>
        <w:sdt>
          <w:sdtPr>
            <w:id w:val="1558907946"/>
            <w15:appearance w15:val="hidden"/>
            <w14:checkbox>
              <w14:checked w14:val="0"/>
              <w14:checkedState w14:val="2612" w14:font="MS Gothic"/>
              <w14:uncheckedState w14:val="2610" w14:font="MS Gothic"/>
            </w14:checkbox>
          </w:sdtPr>
          <w:sdtEndPr/>
          <w:sdtContent>
            <w:tc>
              <w:tcPr>
                <w:tcW w:w="2093" w:type="dxa"/>
                <w:tcBorders>
                  <w:top w:val="single" w:sz="4" w:space="0" w:color="D9D9D9"/>
                  <w:left w:val="single" w:sz="4" w:space="0" w:color="D9D9D9"/>
                  <w:bottom w:val="single" w:sz="4" w:space="0" w:color="D9D9D9"/>
                  <w:right w:val="single" w:sz="4" w:space="0" w:color="D9D9D9"/>
                </w:tcBorders>
                <w:vAlign w:val="center"/>
              </w:tcPr>
              <w:p w14:paraId="4D08BA2B" w14:textId="77777777" w:rsidR="00F700FF" w:rsidRPr="005D5ADA" w:rsidRDefault="00F700FF" w:rsidP="000E3A9B">
                <w:pPr>
                  <w:jc w:val="center"/>
                  <w:rPr>
                    <w:rFonts w:ascii="Avenir Next" w:hAnsi="Avenir Next"/>
                    <w:sz w:val="20"/>
                    <w:szCs w:val="20"/>
                  </w:rPr>
                </w:pPr>
                <w:r>
                  <w:rPr>
                    <w:rFonts w:ascii="MS Gothic" w:eastAsia="MS Gothic" w:hAnsi="MS Gothic" w:hint="eastAsia"/>
                  </w:rPr>
                  <w:t>☐</w:t>
                </w:r>
              </w:p>
            </w:tc>
          </w:sdtContent>
        </w:sdt>
      </w:tr>
      <w:tr w:rsidR="00F700FF" w14:paraId="2A3D8A2F" w14:textId="77777777" w:rsidTr="000E3A9B">
        <w:trPr>
          <w:trHeight w:val="283"/>
        </w:trPr>
        <w:tc>
          <w:tcPr>
            <w:tcW w:w="1271" w:type="dxa"/>
            <w:gridSpan w:val="2"/>
            <w:tcBorders>
              <w:top w:val="single" w:sz="4" w:space="0" w:color="DADADA"/>
              <w:left w:val="single" w:sz="4" w:space="0" w:color="D9D9D9"/>
              <w:bottom w:val="single" w:sz="4" w:space="0" w:color="DADADA"/>
              <w:right w:val="single" w:sz="4" w:space="0" w:color="D9D9D9"/>
            </w:tcBorders>
            <w:shd w:val="clear" w:color="auto" w:fill="EDEDED"/>
            <w:vAlign w:val="center"/>
          </w:tcPr>
          <w:p w14:paraId="029F7BD6" w14:textId="77777777" w:rsidR="00F700FF" w:rsidRPr="005D5ADA" w:rsidRDefault="00F700FF" w:rsidP="000E3A9B">
            <w:pPr>
              <w:rPr>
                <w:rFonts w:ascii="Avenir Next" w:hAnsi="Avenir Next"/>
                <w:sz w:val="20"/>
                <w:szCs w:val="20"/>
              </w:rPr>
            </w:pPr>
            <w:r w:rsidRPr="005D5ADA">
              <w:rPr>
                <w:rFonts w:ascii="Avenir Next" w:hAnsi="Avenir Next"/>
                <w:sz w:val="20"/>
                <w:szCs w:val="20"/>
              </w:rPr>
              <w:t>Action:</w:t>
            </w:r>
          </w:p>
        </w:tc>
        <w:tc>
          <w:tcPr>
            <w:tcW w:w="8371" w:type="dxa"/>
            <w:gridSpan w:val="7"/>
            <w:tcBorders>
              <w:top w:val="single" w:sz="4" w:space="0" w:color="D9D9D9"/>
              <w:left w:val="single" w:sz="4" w:space="0" w:color="D9D9D9"/>
              <w:bottom w:val="single" w:sz="4" w:space="0" w:color="D9D9D9"/>
              <w:right w:val="single" w:sz="4" w:space="0" w:color="D9D9D9"/>
            </w:tcBorders>
            <w:vAlign w:val="center"/>
          </w:tcPr>
          <w:p w14:paraId="3B5E64EF" w14:textId="77777777" w:rsidR="00F700FF" w:rsidRPr="004C0D03" w:rsidRDefault="00F700FF" w:rsidP="000E3A9B">
            <w:pPr>
              <w:pStyle w:val="SBMATBullet"/>
              <w:spacing w:after="0"/>
              <w:ind w:left="607"/>
            </w:pPr>
            <w:r w:rsidRPr="004C0D03">
              <w:t>Contact ambulance service 999</w:t>
            </w:r>
          </w:p>
          <w:p w14:paraId="2F52F467" w14:textId="77777777" w:rsidR="00F700FF" w:rsidRPr="004C0D03" w:rsidRDefault="00F700FF" w:rsidP="000E3A9B">
            <w:pPr>
              <w:pStyle w:val="SBMATBullet"/>
              <w:spacing w:after="0"/>
              <w:ind w:left="607" w:hanging="357"/>
            </w:pPr>
            <w:r w:rsidRPr="004C0D03">
              <w:t>Place child in safe, comfortable position</w:t>
            </w:r>
          </w:p>
          <w:p w14:paraId="1C76DA27" w14:textId="4C0166B6" w:rsidR="00F700FF" w:rsidRPr="004C0D03" w:rsidRDefault="00F700FF" w:rsidP="000E3A9B">
            <w:pPr>
              <w:pStyle w:val="SBMATBullet"/>
              <w:spacing w:after="0"/>
              <w:ind w:left="607" w:hanging="357"/>
            </w:pPr>
            <w:r w:rsidRPr="004C0D03">
              <w:t xml:space="preserve">Give </w:t>
            </w:r>
            <w:r w:rsidR="00497DBF" w:rsidRPr="004C0D03">
              <w:t>EpiPen</w:t>
            </w:r>
            <w:r w:rsidRPr="004C0D03">
              <w:t xml:space="preserve"> injection (kept in bottom drawer of medical filing cupboard in office)</w:t>
            </w:r>
          </w:p>
          <w:p w14:paraId="169BCFA1" w14:textId="3CA0835C" w:rsidR="00F700FF" w:rsidRPr="004C0D03" w:rsidRDefault="00F700FF" w:rsidP="000E3A9B">
            <w:pPr>
              <w:pStyle w:val="SBMATBullet"/>
              <w:spacing w:after="0"/>
              <w:ind w:left="607" w:hanging="357"/>
            </w:pPr>
            <w:r w:rsidRPr="004C0D03">
              <w:t xml:space="preserve">Monitor closely. If no improvement, or if symptoms of floppiness or pallor develop or worsen within 10 minutes repeat if further </w:t>
            </w:r>
            <w:r w:rsidR="00497DBF" w:rsidRPr="004C0D03">
              <w:t>EpiPen</w:t>
            </w:r>
            <w:r w:rsidRPr="004C0D03">
              <w:t xml:space="preserve"> available.</w:t>
            </w:r>
          </w:p>
          <w:p w14:paraId="72791593" w14:textId="77777777" w:rsidR="00F700FF" w:rsidRPr="004C0D03" w:rsidRDefault="00F700FF" w:rsidP="000E3A9B">
            <w:pPr>
              <w:pStyle w:val="SBMATBullet"/>
              <w:spacing w:after="0"/>
              <w:ind w:left="607" w:hanging="357"/>
            </w:pPr>
            <w:r w:rsidRPr="004C0D03">
              <w:t>Inform the following contact numbers in order of priority.</w:t>
            </w:r>
          </w:p>
        </w:tc>
      </w:tr>
      <w:tr w:rsidR="00F700FF" w14:paraId="69127BB9" w14:textId="77777777" w:rsidTr="000E3A9B">
        <w:trPr>
          <w:trHeight w:val="567"/>
        </w:trPr>
        <w:tc>
          <w:tcPr>
            <w:tcW w:w="1271" w:type="dxa"/>
            <w:gridSpan w:val="2"/>
            <w:vMerge w:val="restart"/>
            <w:tcBorders>
              <w:top w:val="single" w:sz="4" w:space="0" w:color="DADADA"/>
              <w:left w:val="single" w:sz="4" w:space="0" w:color="D9D9D9"/>
              <w:right w:val="single" w:sz="4" w:space="0" w:color="D9D9D9"/>
            </w:tcBorders>
            <w:shd w:val="clear" w:color="auto" w:fill="EDEDED"/>
            <w:vAlign w:val="center"/>
          </w:tcPr>
          <w:p w14:paraId="15EB0891" w14:textId="77777777" w:rsidR="00F700FF" w:rsidRPr="005D5ADA" w:rsidRDefault="00F700FF" w:rsidP="000E3A9B">
            <w:pPr>
              <w:rPr>
                <w:rFonts w:ascii="Avenir Next" w:hAnsi="Avenir Next"/>
                <w:sz w:val="20"/>
                <w:szCs w:val="20"/>
              </w:rPr>
            </w:pPr>
            <w:r>
              <w:rPr>
                <w:rFonts w:ascii="Avenir Next" w:hAnsi="Avenir Next"/>
                <w:sz w:val="20"/>
                <w:szCs w:val="20"/>
              </w:rPr>
              <w:t>Contacts:</w:t>
            </w:r>
          </w:p>
        </w:tc>
        <w:tc>
          <w:tcPr>
            <w:tcW w:w="425" w:type="dxa"/>
            <w:vMerge w:val="restart"/>
            <w:tcBorders>
              <w:top w:val="single" w:sz="4" w:space="0" w:color="D9D9D9"/>
              <w:left w:val="single" w:sz="4" w:space="0" w:color="D9D9D9"/>
              <w:right w:val="single" w:sz="4" w:space="0" w:color="DADADA"/>
            </w:tcBorders>
            <w:shd w:val="clear" w:color="auto" w:fill="EDEDED"/>
            <w:vAlign w:val="center"/>
          </w:tcPr>
          <w:p w14:paraId="74B44DD5" w14:textId="77777777" w:rsidR="00F700FF" w:rsidRPr="005D5ADA" w:rsidRDefault="00F700FF" w:rsidP="000E3A9B">
            <w:pPr>
              <w:rPr>
                <w:rFonts w:ascii="Avenir Next" w:hAnsi="Avenir Next"/>
                <w:sz w:val="20"/>
                <w:szCs w:val="20"/>
              </w:rPr>
            </w:pPr>
            <w:r>
              <w:rPr>
                <w:rFonts w:ascii="Avenir Next" w:hAnsi="Avenir Next"/>
                <w:sz w:val="20"/>
                <w:szCs w:val="20"/>
              </w:rPr>
              <w:t>1</w:t>
            </w:r>
          </w:p>
        </w:tc>
        <w:tc>
          <w:tcPr>
            <w:tcW w:w="1560" w:type="dxa"/>
            <w:tcBorders>
              <w:top w:val="single" w:sz="4" w:space="0" w:color="DADADA"/>
              <w:left w:val="single" w:sz="4" w:space="0" w:color="DADADA"/>
              <w:bottom w:val="single" w:sz="4" w:space="0" w:color="DADADA"/>
              <w:right w:val="single" w:sz="4" w:space="0" w:color="DADADA"/>
            </w:tcBorders>
            <w:shd w:val="clear" w:color="auto" w:fill="EDEDED"/>
            <w:vAlign w:val="center"/>
          </w:tcPr>
          <w:p w14:paraId="441AD632" w14:textId="77777777" w:rsidR="00F700FF" w:rsidRPr="005D5ADA" w:rsidRDefault="00F700FF" w:rsidP="000E3A9B">
            <w:pPr>
              <w:rPr>
                <w:rFonts w:ascii="Avenir Next" w:hAnsi="Avenir Next"/>
                <w:sz w:val="20"/>
                <w:szCs w:val="20"/>
              </w:rPr>
            </w:pPr>
            <w:r>
              <w:rPr>
                <w:rFonts w:ascii="Avenir Next" w:hAnsi="Avenir Next"/>
                <w:sz w:val="20"/>
                <w:szCs w:val="20"/>
              </w:rPr>
              <w:t>Name</w:t>
            </w:r>
          </w:p>
        </w:tc>
        <w:tc>
          <w:tcPr>
            <w:tcW w:w="6386" w:type="dxa"/>
            <w:gridSpan w:val="5"/>
            <w:tcBorders>
              <w:top w:val="single" w:sz="4" w:space="0" w:color="DADADA"/>
              <w:left w:val="single" w:sz="4" w:space="0" w:color="DADADA"/>
              <w:bottom w:val="single" w:sz="4" w:space="0" w:color="DADADA"/>
              <w:right w:val="single" w:sz="4" w:space="0" w:color="DADADA"/>
            </w:tcBorders>
            <w:vAlign w:val="center"/>
          </w:tcPr>
          <w:p w14:paraId="549812B5" w14:textId="77777777" w:rsidR="00F700FF" w:rsidRPr="005D5ADA" w:rsidRDefault="00F700FF" w:rsidP="000E3A9B">
            <w:pPr>
              <w:rPr>
                <w:rFonts w:ascii="Avenir Next" w:hAnsi="Avenir Next"/>
                <w:sz w:val="20"/>
                <w:szCs w:val="20"/>
              </w:rPr>
            </w:pPr>
          </w:p>
        </w:tc>
      </w:tr>
      <w:tr w:rsidR="00F700FF" w14:paraId="1384D76C" w14:textId="77777777" w:rsidTr="000E3A9B">
        <w:trPr>
          <w:trHeight w:val="567"/>
        </w:trPr>
        <w:tc>
          <w:tcPr>
            <w:tcW w:w="1271" w:type="dxa"/>
            <w:gridSpan w:val="2"/>
            <w:vMerge/>
            <w:tcBorders>
              <w:left w:val="single" w:sz="4" w:space="0" w:color="D9D9D9"/>
              <w:right w:val="single" w:sz="4" w:space="0" w:color="D9D9D9"/>
            </w:tcBorders>
            <w:shd w:val="clear" w:color="auto" w:fill="EDEDED"/>
            <w:vAlign w:val="center"/>
          </w:tcPr>
          <w:p w14:paraId="05215D79" w14:textId="77777777" w:rsidR="00F700FF" w:rsidRDefault="00F700FF" w:rsidP="000E3A9B">
            <w:pPr>
              <w:rPr>
                <w:rFonts w:ascii="Avenir Next" w:hAnsi="Avenir Next"/>
                <w:sz w:val="20"/>
                <w:szCs w:val="20"/>
              </w:rPr>
            </w:pPr>
          </w:p>
        </w:tc>
        <w:tc>
          <w:tcPr>
            <w:tcW w:w="425" w:type="dxa"/>
            <w:vMerge/>
            <w:tcBorders>
              <w:left w:val="single" w:sz="4" w:space="0" w:color="D9D9D9"/>
              <w:right w:val="single" w:sz="4" w:space="0" w:color="DADADA"/>
            </w:tcBorders>
            <w:shd w:val="clear" w:color="auto" w:fill="EDEDED"/>
            <w:vAlign w:val="center"/>
          </w:tcPr>
          <w:p w14:paraId="6C0BA8B2" w14:textId="77777777" w:rsidR="00F700FF" w:rsidRDefault="00F700FF" w:rsidP="000E3A9B">
            <w:pPr>
              <w:rPr>
                <w:rFonts w:ascii="Avenir Next" w:hAnsi="Avenir Next"/>
                <w:sz w:val="20"/>
                <w:szCs w:val="20"/>
              </w:rPr>
            </w:pPr>
          </w:p>
        </w:tc>
        <w:tc>
          <w:tcPr>
            <w:tcW w:w="1560" w:type="dxa"/>
            <w:tcBorders>
              <w:top w:val="single" w:sz="4" w:space="0" w:color="DADADA"/>
              <w:left w:val="single" w:sz="4" w:space="0" w:color="DADADA"/>
              <w:bottom w:val="single" w:sz="4" w:space="0" w:color="DADADA"/>
              <w:right w:val="single" w:sz="4" w:space="0" w:color="DADADA"/>
            </w:tcBorders>
            <w:shd w:val="clear" w:color="auto" w:fill="EDEDED"/>
            <w:vAlign w:val="center"/>
          </w:tcPr>
          <w:p w14:paraId="1653A848" w14:textId="77777777" w:rsidR="00F700FF" w:rsidRPr="005D5ADA" w:rsidRDefault="00F700FF" w:rsidP="000E3A9B">
            <w:pPr>
              <w:rPr>
                <w:rFonts w:ascii="Avenir Next" w:hAnsi="Avenir Next"/>
                <w:sz w:val="20"/>
                <w:szCs w:val="20"/>
              </w:rPr>
            </w:pPr>
            <w:r>
              <w:rPr>
                <w:rFonts w:ascii="Avenir Next" w:hAnsi="Avenir Next"/>
                <w:sz w:val="20"/>
                <w:szCs w:val="20"/>
              </w:rPr>
              <w:t>Tel. No.</w:t>
            </w:r>
          </w:p>
        </w:tc>
        <w:tc>
          <w:tcPr>
            <w:tcW w:w="6386" w:type="dxa"/>
            <w:gridSpan w:val="5"/>
            <w:tcBorders>
              <w:top w:val="single" w:sz="4" w:space="0" w:color="DADADA"/>
              <w:left w:val="single" w:sz="4" w:space="0" w:color="DADADA"/>
              <w:bottom w:val="single" w:sz="4" w:space="0" w:color="DADADA"/>
              <w:right w:val="single" w:sz="4" w:space="0" w:color="DADADA"/>
            </w:tcBorders>
            <w:vAlign w:val="center"/>
          </w:tcPr>
          <w:p w14:paraId="226B9020" w14:textId="77777777" w:rsidR="00F700FF" w:rsidRPr="005D5ADA" w:rsidRDefault="00F700FF" w:rsidP="000E3A9B">
            <w:pPr>
              <w:rPr>
                <w:rFonts w:ascii="Avenir Next" w:hAnsi="Avenir Next"/>
                <w:sz w:val="20"/>
                <w:szCs w:val="20"/>
              </w:rPr>
            </w:pPr>
          </w:p>
        </w:tc>
      </w:tr>
      <w:tr w:rsidR="00F700FF" w14:paraId="3969CAB1" w14:textId="77777777" w:rsidTr="000E3A9B">
        <w:trPr>
          <w:trHeight w:val="567"/>
        </w:trPr>
        <w:tc>
          <w:tcPr>
            <w:tcW w:w="1271" w:type="dxa"/>
            <w:gridSpan w:val="2"/>
            <w:vMerge/>
            <w:tcBorders>
              <w:left w:val="single" w:sz="4" w:space="0" w:color="D9D9D9"/>
              <w:right w:val="single" w:sz="4" w:space="0" w:color="D9D9D9"/>
            </w:tcBorders>
            <w:shd w:val="clear" w:color="auto" w:fill="EDEDED"/>
            <w:vAlign w:val="center"/>
          </w:tcPr>
          <w:p w14:paraId="6A48FBC2" w14:textId="77777777" w:rsidR="00F700FF" w:rsidRDefault="00F700FF" w:rsidP="000E3A9B">
            <w:pPr>
              <w:rPr>
                <w:rFonts w:ascii="Avenir Next" w:hAnsi="Avenir Next"/>
                <w:sz w:val="20"/>
                <w:szCs w:val="20"/>
              </w:rPr>
            </w:pPr>
          </w:p>
        </w:tc>
        <w:tc>
          <w:tcPr>
            <w:tcW w:w="425" w:type="dxa"/>
            <w:vMerge/>
            <w:tcBorders>
              <w:left w:val="single" w:sz="4" w:space="0" w:color="D9D9D9"/>
              <w:bottom w:val="single" w:sz="4" w:space="0" w:color="D9D9D9"/>
              <w:right w:val="single" w:sz="4" w:space="0" w:color="DADADA"/>
            </w:tcBorders>
            <w:shd w:val="clear" w:color="auto" w:fill="EDEDED"/>
            <w:vAlign w:val="center"/>
          </w:tcPr>
          <w:p w14:paraId="0CEF4428" w14:textId="77777777" w:rsidR="00F700FF" w:rsidRDefault="00F700FF" w:rsidP="000E3A9B">
            <w:pPr>
              <w:rPr>
                <w:rFonts w:ascii="Avenir Next" w:hAnsi="Avenir Next"/>
                <w:sz w:val="20"/>
                <w:szCs w:val="20"/>
              </w:rPr>
            </w:pPr>
          </w:p>
        </w:tc>
        <w:tc>
          <w:tcPr>
            <w:tcW w:w="1560" w:type="dxa"/>
            <w:tcBorders>
              <w:top w:val="single" w:sz="4" w:space="0" w:color="DADADA"/>
              <w:left w:val="single" w:sz="4" w:space="0" w:color="DADADA"/>
              <w:bottom w:val="single" w:sz="4" w:space="0" w:color="DADADA"/>
              <w:right w:val="single" w:sz="4" w:space="0" w:color="DADADA"/>
            </w:tcBorders>
            <w:shd w:val="clear" w:color="auto" w:fill="EDEDED"/>
            <w:vAlign w:val="center"/>
          </w:tcPr>
          <w:p w14:paraId="52165D9D" w14:textId="77777777" w:rsidR="00F700FF" w:rsidRPr="005D5ADA" w:rsidRDefault="00F700FF" w:rsidP="000E3A9B">
            <w:pPr>
              <w:rPr>
                <w:rFonts w:ascii="Avenir Next" w:hAnsi="Avenir Next"/>
                <w:sz w:val="20"/>
                <w:szCs w:val="20"/>
              </w:rPr>
            </w:pPr>
            <w:r>
              <w:rPr>
                <w:rFonts w:ascii="Avenir Next" w:hAnsi="Avenir Next"/>
                <w:sz w:val="20"/>
                <w:szCs w:val="20"/>
              </w:rPr>
              <w:t>Relationship</w:t>
            </w:r>
          </w:p>
        </w:tc>
        <w:tc>
          <w:tcPr>
            <w:tcW w:w="6386" w:type="dxa"/>
            <w:gridSpan w:val="5"/>
            <w:tcBorders>
              <w:top w:val="single" w:sz="4" w:space="0" w:color="DADADA"/>
              <w:left w:val="single" w:sz="4" w:space="0" w:color="DADADA"/>
              <w:bottom w:val="single" w:sz="4" w:space="0" w:color="DADADA"/>
              <w:right w:val="single" w:sz="4" w:space="0" w:color="DADADA"/>
            </w:tcBorders>
            <w:vAlign w:val="center"/>
          </w:tcPr>
          <w:p w14:paraId="3F123AE2" w14:textId="77777777" w:rsidR="00F700FF" w:rsidRPr="005D5ADA" w:rsidRDefault="00F700FF" w:rsidP="000E3A9B">
            <w:pPr>
              <w:rPr>
                <w:rFonts w:ascii="Avenir Next" w:hAnsi="Avenir Next"/>
                <w:sz w:val="20"/>
                <w:szCs w:val="20"/>
              </w:rPr>
            </w:pPr>
          </w:p>
        </w:tc>
      </w:tr>
      <w:tr w:rsidR="00F700FF" w14:paraId="7B658241" w14:textId="77777777" w:rsidTr="000E3A9B">
        <w:trPr>
          <w:trHeight w:val="567"/>
        </w:trPr>
        <w:tc>
          <w:tcPr>
            <w:tcW w:w="1271" w:type="dxa"/>
            <w:gridSpan w:val="2"/>
            <w:vMerge/>
            <w:tcBorders>
              <w:left w:val="single" w:sz="4" w:space="0" w:color="D9D9D9"/>
              <w:right w:val="single" w:sz="4" w:space="0" w:color="D9D9D9"/>
            </w:tcBorders>
            <w:shd w:val="clear" w:color="auto" w:fill="EDEDED"/>
            <w:vAlign w:val="center"/>
          </w:tcPr>
          <w:p w14:paraId="2A91B2EE" w14:textId="77777777" w:rsidR="00F700FF" w:rsidRDefault="00F700FF" w:rsidP="000E3A9B">
            <w:pPr>
              <w:rPr>
                <w:rFonts w:ascii="Avenir Next" w:hAnsi="Avenir Next"/>
                <w:sz w:val="20"/>
                <w:szCs w:val="20"/>
              </w:rPr>
            </w:pPr>
          </w:p>
        </w:tc>
        <w:tc>
          <w:tcPr>
            <w:tcW w:w="425" w:type="dxa"/>
            <w:vMerge w:val="restart"/>
            <w:tcBorders>
              <w:top w:val="single" w:sz="4" w:space="0" w:color="D9D9D9"/>
              <w:left w:val="single" w:sz="4" w:space="0" w:color="D9D9D9"/>
              <w:right w:val="single" w:sz="4" w:space="0" w:color="DADADA"/>
            </w:tcBorders>
            <w:shd w:val="clear" w:color="auto" w:fill="EDEDED"/>
            <w:vAlign w:val="center"/>
          </w:tcPr>
          <w:p w14:paraId="328A2B01" w14:textId="77777777" w:rsidR="00F700FF" w:rsidRDefault="00F700FF" w:rsidP="000E3A9B">
            <w:pPr>
              <w:rPr>
                <w:rFonts w:ascii="Avenir Next" w:hAnsi="Avenir Next"/>
                <w:sz w:val="20"/>
                <w:szCs w:val="20"/>
              </w:rPr>
            </w:pPr>
            <w:r>
              <w:rPr>
                <w:rFonts w:ascii="Avenir Next" w:hAnsi="Avenir Next"/>
                <w:sz w:val="20"/>
                <w:szCs w:val="20"/>
              </w:rPr>
              <w:t>2</w:t>
            </w:r>
          </w:p>
        </w:tc>
        <w:tc>
          <w:tcPr>
            <w:tcW w:w="1560" w:type="dxa"/>
            <w:tcBorders>
              <w:top w:val="single" w:sz="4" w:space="0" w:color="DADADA"/>
              <w:left w:val="single" w:sz="4" w:space="0" w:color="DADADA"/>
              <w:bottom w:val="single" w:sz="4" w:space="0" w:color="DADADA"/>
              <w:right w:val="single" w:sz="4" w:space="0" w:color="DADADA"/>
            </w:tcBorders>
            <w:shd w:val="clear" w:color="auto" w:fill="EDEDED"/>
            <w:vAlign w:val="center"/>
          </w:tcPr>
          <w:p w14:paraId="79A09755" w14:textId="77777777" w:rsidR="00F700FF" w:rsidRPr="005D5ADA" w:rsidRDefault="00F700FF" w:rsidP="000E3A9B">
            <w:pPr>
              <w:rPr>
                <w:rFonts w:ascii="Avenir Next" w:hAnsi="Avenir Next"/>
                <w:sz w:val="20"/>
                <w:szCs w:val="20"/>
              </w:rPr>
            </w:pPr>
            <w:r>
              <w:rPr>
                <w:rFonts w:ascii="Avenir Next" w:hAnsi="Avenir Next"/>
                <w:sz w:val="20"/>
                <w:szCs w:val="20"/>
              </w:rPr>
              <w:t>Name</w:t>
            </w:r>
          </w:p>
        </w:tc>
        <w:tc>
          <w:tcPr>
            <w:tcW w:w="6386" w:type="dxa"/>
            <w:gridSpan w:val="5"/>
            <w:tcBorders>
              <w:top w:val="single" w:sz="4" w:space="0" w:color="DADADA"/>
              <w:left w:val="single" w:sz="4" w:space="0" w:color="DADADA"/>
              <w:bottom w:val="single" w:sz="4" w:space="0" w:color="DADADA"/>
              <w:right w:val="single" w:sz="4" w:space="0" w:color="DADADA"/>
            </w:tcBorders>
            <w:vAlign w:val="center"/>
          </w:tcPr>
          <w:p w14:paraId="20DA8D25" w14:textId="77777777" w:rsidR="00F700FF" w:rsidRPr="005D5ADA" w:rsidRDefault="00F700FF" w:rsidP="000E3A9B">
            <w:pPr>
              <w:rPr>
                <w:rFonts w:ascii="Avenir Next" w:hAnsi="Avenir Next"/>
                <w:sz w:val="20"/>
                <w:szCs w:val="20"/>
              </w:rPr>
            </w:pPr>
          </w:p>
        </w:tc>
      </w:tr>
      <w:tr w:rsidR="00F700FF" w14:paraId="545E85D2" w14:textId="77777777" w:rsidTr="000E3A9B">
        <w:trPr>
          <w:trHeight w:val="567"/>
        </w:trPr>
        <w:tc>
          <w:tcPr>
            <w:tcW w:w="1271" w:type="dxa"/>
            <w:gridSpan w:val="2"/>
            <w:vMerge/>
            <w:tcBorders>
              <w:left w:val="single" w:sz="4" w:space="0" w:color="D9D9D9"/>
              <w:right w:val="single" w:sz="4" w:space="0" w:color="D9D9D9"/>
            </w:tcBorders>
            <w:shd w:val="clear" w:color="auto" w:fill="EDEDED"/>
            <w:vAlign w:val="center"/>
          </w:tcPr>
          <w:p w14:paraId="0042F233" w14:textId="77777777" w:rsidR="00F700FF" w:rsidRDefault="00F700FF" w:rsidP="000E3A9B">
            <w:pPr>
              <w:rPr>
                <w:rFonts w:ascii="Avenir Next" w:hAnsi="Avenir Next"/>
                <w:sz w:val="20"/>
                <w:szCs w:val="20"/>
              </w:rPr>
            </w:pPr>
          </w:p>
        </w:tc>
        <w:tc>
          <w:tcPr>
            <w:tcW w:w="425" w:type="dxa"/>
            <w:vMerge/>
            <w:tcBorders>
              <w:left w:val="single" w:sz="4" w:space="0" w:color="D9D9D9"/>
              <w:right w:val="single" w:sz="4" w:space="0" w:color="DADADA"/>
            </w:tcBorders>
            <w:shd w:val="clear" w:color="auto" w:fill="EDEDED"/>
            <w:vAlign w:val="center"/>
          </w:tcPr>
          <w:p w14:paraId="2352484D" w14:textId="77777777" w:rsidR="00F700FF" w:rsidRDefault="00F700FF" w:rsidP="000E3A9B">
            <w:pPr>
              <w:rPr>
                <w:rFonts w:ascii="Avenir Next" w:hAnsi="Avenir Next"/>
                <w:sz w:val="20"/>
                <w:szCs w:val="20"/>
              </w:rPr>
            </w:pPr>
          </w:p>
        </w:tc>
        <w:tc>
          <w:tcPr>
            <w:tcW w:w="1560" w:type="dxa"/>
            <w:tcBorders>
              <w:top w:val="single" w:sz="4" w:space="0" w:color="DADADA"/>
              <w:left w:val="single" w:sz="4" w:space="0" w:color="DADADA"/>
              <w:bottom w:val="single" w:sz="4" w:space="0" w:color="DADADA"/>
              <w:right w:val="single" w:sz="4" w:space="0" w:color="DADADA"/>
            </w:tcBorders>
            <w:shd w:val="clear" w:color="auto" w:fill="EDEDED"/>
            <w:vAlign w:val="center"/>
          </w:tcPr>
          <w:p w14:paraId="26AC672D" w14:textId="77777777" w:rsidR="00F700FF" w:rsidRPr="005D5ADA" w:rsidRDefault="00F700FF" w:rsidP="000E3A9B">
            <w:pPr>
              <w:rPr>
                <w:rFonts w:ascii="Avenir Next" w:hAnsi="Avenir Next"/>
                <w:sz w:val="20"/>
                <w:szCs w:val="20"/>
              </w:rPr>
            </w:pPr>
            <w:r>
              <w:rPr>
                <w:rFonts w:ascii="Avenir Next" w:hAnsi="Avenir Next"/>
                <w:sz w:val="20"/>
                <w:szCs w:val="20"/>
              </w:rPr>
              <w:t>Tel. No.</w:t>
            </w:r>
          </w:p>
        </w:tc>
        <w:tc>
          <w:tcPr>
            <w:tcW w:w="6386" w:type="dxa"/>
            <w:gridSpan w:val="5"/>
            <w:tcBorders>
              <w:top w:val="single" w:sz="4" w:space="0" w:color="DADADA"/>
              <w:left w:val="single" w:sz="4" w:space="0" w:color="DADADA"/>
              <w:bottom w:val="single" w:sz="4" w:space="0" w:color="DADADA"/>
              <w:right w:val="single" w:sz="4" w:space="0" w:color="DADADA"/>
            </w:tcBorders>
            <w:vAlign w:val="center"/>
          </w:tcPr>
          <w:p w14:paraId="3EFEE9DC" w14:textId="77777777" w:rsidR="00F700FF" w:rsidRPr="005D5ADA" w:rsidRDefault="00F700FF" w:rsidP="000E3A9B">
            <w:pPr>
              <w:rPr>
                <w:rFonts w:ascii="Avenir Next" w:hAnsi="Avenir Next"/>
                <w:sz w:val="20"/>
                <w:szCs w:val="20"/>
              </w:rPr>
            </w:pPr>
          </w:p>
        </w:tc>
      </w:tr>
      <w:tr w:rsidR="00F700FF" w14:paraId="6BDBA3B9" w14:textId="77777777" w:rsidTr="000E3A9B">
        <w:trPr>
          <w:trHeight w:val="567"/>
        </w:trPr>
        <w:tc>
          <w:tcPr>
            <w:tcW w:w="1271" w:type="dxa"/>
            <w:gridSpan w:val="2"/>
            <w:vMerge/>
            <w:tcBorders>
              <w:left w:val="single" w:sz="4" w:space="0" w:color="D9D9D9"/>
              <w:bottom w:val="single" w:sz="4" w:space="0" w:color="D9D9D9"/>
              <w:right w:val="single" w:sz="4" w:space="0" w:color="D9D9D9"/>
            </w:tcBorders>
            <w:shd w:val="clear" w:color="auto" w:fill="EDEDED"/>
            <w:vAlign w:val="center"/>
          </w:tcPr>
          <w:p w14:paraId="4940AE84" w14:textId="77777777" w:rsidR="00F700FF" w:rsidRDefault="00F700FF" w:rsidP="000E3A9B">
            <w:pPr>
              <w:rPr>
                <w:rFonts w:ascii="Avenir Next" w:hAnsi="Avenir Next"/>
                <w:sz w:val="20"/>
                <w:szCs w:val="20"/>
              </w:rPr>
            </w:pPr>
          </w:p>
        </w:tc>
        <w:tc>
          <w:tcPr>
            <w:tcW w:w="425" w:type="dxa"/>
            <w:vMerge/>
            <w:tcBorders>
              <w:left w:val="single" w:sz="4" w:space="0" w:color="D9D9D9"/>
              <w:bottom w:val="single" w:sz="4" w:space="0" w:color="D9D9D9"/>
              <w:right w:val="single" w:sz="4" w:space="0" w:color="DADADA"/>
            </w:tcBorders>
            <w:shd w:val="clear" w:color="auto" w:fill="EDEDED"/>
            <w:vAlign w:val="center"/>
          </w:tcPr>
          <w:p w14:paraId="5173E700" w14:textId="77777777" w:rsidR="00F700FF" w:rsidRDefault="00F700FF" w:rsidP="000E3A9B">
            <w:pPr>
              <w:rPr>
                <w:rFonts w:ascii="Avenir Next" w:hAnsi="Avenir Next"/>
                <w:sz w:val="20"/>
                <w:szCs w:val="20"/>
              </w:rPr>
            </w:pPr>
          </w:p>
        </w:tc>
        <w:tc>
          <w:tcPr>
            <w:tcW w:w="1560" w:type="dxa"/>
            <w:tcBorders>
              <w:top w:val="single" w:sz="4" w:space="0" w:color="DADADA"/>
              <w:left w:val="single" w:sz="4" w:space="0" w:color="DADADA"/>
              <w:bottom w:val="single" w:sz="4" w:space="0" w:color="DADADA"/>
              <w:right w:val="single" w:sz="4" w:space="0" w:color="DADADA"/>
            </w:tcBorders>
            <w:shd w:val="clear" w:color="auto" w:fill="EDEDED"/>
            <w:vAlign w:val="center"/>
          </w:tcPr>
          <w:p w14:paraId="6671DE2A" w14:textId="77777777" w:rsidR="00F700FF" w:rsidRPr="005D5ADA" w:rsidRDefault="00F700FF" w:rsidP="000E3A9B">
            <w:pPr>
              <w:rPr>
                <w:rFonts w:ascii="Avenir Next" w:hAnsi="Avenir Next"/>
                <w:sz w:val="20"/>
                <w:szCs w:val="20"/>
              </w:rPr>
            </w:pPr>
            <w:r>
              <w:rPr>
                <w:rFonts w:ascii="Avenir Next" w:hAnsi="Avenir Next"/>
                <w:sz w:val="20"/>
                <w:szCs w:val="20"/>
              </w:rPr>
              <w:t>Relationship</w:t>
            </w:r>
          </w:p>
        </w:tc>
        <w:tc>
          <w:tcPr>
            <w:tcW w:w="6386" w:type="dxa"/>
            <w:gridSpan w:val="5"/>
            <w:tcBorders>
              <w:top w:val="single" w:sz="4" w:space="0" w:color="DADADA"/>
              <w:left w:val="single" w:sz="4" w:space="0" w:color="DADADA"/>
              <w:bottom w:val="single" w:sz="4" w:space="0" w:color="DADADA"/>
              <w:right w:val="single" w:sz="4" w:space="0" w:color="DADADA"/>
            </w:tcBorders>
            <w:vAlign w:val="center"/>
          </w:tcPr>
          <w:p w14:paraId="3964D211" w14:textId="77777777" w:rsidR="00F700FF" w:rsidRPr="005D5ADA" w:rsidRDefault="00F700FF" w:rsidP="000E3A9B">
            <w:pPr>
              <w:rPr>
                <w:rFonts w:ascii="Avenir Next" w:hAnsi="Avenir Next"/>
                <w:sz w:val="20"/>
                <w:szCs w:val="20"/>
              </w:rPr>
            </w:pPr>
          </w:p>
        </w:tc>
      </w:tr>
    </w:tbl>
    <w:p w14:paraId="6424F055" w14:textId="77777777" w:rsidR="00F700FF" w:rsidRPr="004C0D03" w:rsidRDefault="00F700FF" w:rsidP="00F700FF">
      <w:pPr>
        <w:rPr>
          <w:rFonts w:ascii="Avenir Next" w:hAnsi="Avenir Next" w:cs="Arial"/>
          <w:sz w:val="10"/>
          <w:szCs w:val="10"/>
        </w:rPr>
      </w:pPr>
    </w:p>
    <w:tbl>
      <w:tblPr>
        <w:tblStyle w:val="TableGrid0"/>
        <w:tblW w:w="0" w:type="auto"/>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4A0" w:firstRow="1" w:lastRow="0" w:firstColumn="1" w:lastColumn="0" w:noHBand="0" w:noVBand="1"/>
      </w:tblPr>
      <w:tblGrid>
        <w:gridCol w:w="1607"/>
        <w:gridCol w:w="1607"/>
        <w:gridCol w:w="1607"/>
        <w:gridCol w:w="1607"/>
        <w:gridCol w:w="1607"/>
        <w:gridCol w:w="1607"/>
      </w:tblGrid>
      <w:tr w:rsidR="00F700FF" w14:paraId="262237E6" w14:textId="77777777" w:rsidTr="000E3A9B">
        <w:trPr>
          <w:trHeight w:val="425"/>
        </w:trPr>
        <w:tc>
          <w:tcPr>
            <w:tcW w:w="1607" w:type="dxa"/>
            <w:vMerge w:val="restart"/>
            <w:shd w:val="clear" w:color="auto" w:fill="EDEDED"/>
            <w:vAlign w:val="center"/>
          </w:tcPr>
          <w:p w14:paraId="7824DDF1" w14:textId="77777777" w:rsidR="00F700FF" w:rsidRPr="005D5ADA" w:rsidRDefault="00F700FF" w:rsidP="000E3A9B">
            <w:pPr>
              <w:jc w:val="center"/>
              <w:rPr>
                <w:rFonts w:ascii="Avenir Next" w:hAnsi="Avenir Next"/>
                <w:sz w:val="20"/>
                <w:szCs w:val="20"/>
              </w:rPr>
            </w:pPr>
            <w:r w:rsidRPr="005D5ADA">
              <w:rPr>
                <w:rFonts w:ascii="Avenir Next" w:hAnsi="Avenir Next"/>
                <w:sz w:val="20"/>
                <w:szCs w:val="20"/>
              </w:rPr>
              <w:t>In case of</w:t>
            </w:r>
          </w:p>
        </w:tc>
        <w:tc>
          <w:tcPr>
            <w:tcW w:w="1607" w:type="dxa"/>
            <w:shd w:val="clear" w:color="auto" w:fill="EDEDED"/>
            <w:vAlign w:val="center"/>
          </w:tcPr>
          <w:p w14:paraId="39636A6D" w14:textId="77777777" w:rsidR="00F700FF" w:rsidRPr="005D5ADA" w:rsidRDefault="00F700FF" w:rsidP="000E3A9B">
            <w:pPr>
              <w:jc w:val="center"/>
              <w:rPr>
                <w:rFonts w:ascii="Avenir Next" w:hAnsi="Avenir Next"/>
                <w:sz w:val="20"/>
                <w:szCs w:val="20"/>
              </w:rPr>
            </w:pPr>
            <w:r w:rsidRPr="005D5ADA">
              <w:rPr>
                <w:rFonts w:ascii="Avenir Next" w:hAnsi="Avenir Next"/>
                <w:sz w:val="20"/>
                <w:szCs w:val="20"/>
              </w:rPr>
              <w:t>Itchiness</w:t>
            </w:r>
          </w:p>
        </w:tc>
        <w:tc>
          <w:tcPr>
            <w:tcW w:w="1607" w:type="dxa"/>
            <w:shd w:val="clear" w:color="auto" w:fill="EDEDED"/>
            <w:vAlign w:val="center"/>
          </w:tcPr>
          <w:p w14:paraId="35F6A573" w14:textId="77777777" w:rsidR="00F700FF" w:rsidRDefault="00F700FF" w:rsidP="000E3A9B">
            <w:pPr>
              <w:jc w:val="center"/>
              <w:rPr>
                <w:rFonts w:ascii="Avenir Next" w:hAnsi="Avenir Next"/>
                <w:sz w:val="20"/>
                <w:szCs w:val="20"/>
              </w:rPr>
            </w:pPr>
            <w:r w:rsidRPr="005D5ADA">
              <w:rPr>
                <w:rFonts w:ascii="Avenir Next" w:hAnsi="Avenir Next"/>
                <w:sz w:val="20"/>
                <w:szCs w:val="20"/>
              </w:rPr>
              <w:t xml:space="preserve">Tingling of </w:t>
            </w:r>
          </w:p>
          <w:p w14:paraId="5235FC0D" w14:textId="77777777" w:rsidR="00F700FF" w:rsidRPr="004C0D03" w:rsidRDefault="00F700FF" w:rsidP="000E3A9B">
            <w:pPr>
              <w:jc w:val="center"/>
              <w:rPr>
                <w:rFonts w:ascii="Avenir Next" w:hAnsi="Avenir Next"/>
                <w:sz w:val="20"/>
                <w:szCs w:val="20"/>
              </w:rPr>
            </w:pPr>
            <w:r w:rsidRPr="005D5ADA">
              <w:rPr>
                <w:rFonts w:ascii="Avenir Next" w:hAnsi="Avenir Next"/>
                <w:sz w:val="20"/>
                <w:szCs w:val="20"/>
              </w:rPr>
              <w:t>face and lips</w:t>
            </w:r>
          </w:p>
        </w:tc>
        <w:tc>
          <w:tcPr>
            <w:tcW w:w="1607" w:type="dxa"/>
            <w:shd w:val="clear" w:color="auto" w:fill="EDEDED"/>
            <w:vAlign w:val="center"/>
          </w:tcPr>
          <w:p w14:paraId="7C135F4D" w14:textId="77777777" w:rsidR="00F700FF" w:rsidRDefault="00F700FF" w:rsidP="000E3A9B">
            <w:pPr>
              <w:jc w:val="center"/>
              <w:rPr>
                <w:rFonts w:ascii="Avenir Next" w:hAnsi="Avenir Next"/>
                <w:sz w:val="20"/>
                <w:szCs w:val="20"/>
              </w:rPr>
            </w:pPr>
            <w:r w:rsidRPr="005D5ADA">
              <w:rPr>
                <w:rFonts w:ascii="Avenir Next" w:hAnsi="Avenir Next"/>
                <w:sz w:val="20"/>
                <w:szCs w:val="20"/>
              </w:rPr>
              <w:t xml:space="preserve">Tummy </w:t>
            </w:r>
          </w:p>
          <w:p w14:paraId="0E3C1259" w14:textId="77777777" w:rsidR="00F700FF" w:rsidRPr="004C0D03" w:rsidRDefault="00F700FF" w:rsidP="000E3A9B">
            <w:pPr>
              <w:jc w:val="center"/>
              <w:rPr>
                <w:rFonts w:ascii="Avenir Next" w:hAnsi="Avenir Next"/>
                <w:sz w:val="20"/>
                <w:szCs w:val="20"/>
              </w:rPr>
            </w:pPr>
            <w:r w:rsidRPr="005D5ADA">
              <w:rPr>
                <w:rFonts w:ascii="Avenir Next" w:hAnsi="Avenir Next"/>
                <w:sz w:val="20"/>
                <w:szCs w:val="20"/>
              </w:rPr>
              <w:t>cramps</w:t>
            </w:r>
          </w:p>
        </w:tc>
        <w:tc>
          <w:tcPr>
            <w:tcW w:w="1607" w:type="dxa"/>
            <w:shd w:val="clear" w:color="auto" w:fill="EDEDED"/>
            <w:vAlign w:val="center"/>
          </w:tcPr>
          <w:p w14:paraId="3198A019" w14:textId="77777777" w:rsidR="00F700FF" w:rsidRPr="004C0D03" w:rsidRDefault="00F700FF" w:rsidP="000E3A9B">
            <w:pPr>
              <w:jc w:val="center"/>
              <w:rPr>
                <w:rFonts w:ascii="Avenir Next" w:hAnsi="Avenir Next"/>
                <w:sz w:val="20"/>
                <w:szCs w:val="20"/>
              </w:rPr>
            </w:pPr>
            <w:r w:rsidRPr="005D5ADA">
              <w:rPr>
                <w:rFonts w:ascii="Avenir Next" w:hAnsi="Avenir Next"/>
                <w:sz w:val="20"/>
                <w:szCs w:val="20"/>
              </w:rPr>
              <w:t>Vomiting</w:t>
            </w:r>
          </w:p>
        </w:tc>
        <w:tc>
          <w:tcPr>
            <w:tcW w:w="1607" w:type="dxa"/>
            <w:shd w:val="clear" w:color="auto" w:fill="EDEDED"/>
            <w:vAlign w:val="center"/>
          </w:tcPr>
          <w:p w14:paraId="4742A8A9" w14:textId="77777777" w:rsidR="00F700FF" w:rsidRDefault="00F700FF" w:rsidP="000E3A9B">
            <w:pPr>
              <w:jc w:val="center"/>
              <w:rPr>
                <w:rFonts w:ascii="Avenir Next" w:hAnsi="Avenir Next"/>
                <w:sz w:val="20"/>
                <w:szCs w:val="20"/>
              </w:rPr>
            </w:pPr>
            <w:r w:rsidRPr="005D5ADA">
              <w:rPr>
                <w:rFonts w:ascii="Avenir Next" w:hAnsi="Avenir Next"/>
                <w:sz w:val="20"/>
                <w:szCs w:val="20"/>
              </w:rPr>
              <w:t xml:space="preserve">Blotchiness </w:t>
            </w:r>
          </w:p>
          <w:p w14:paraId="634D4378" w14:textId="77777777" w:rsidR="00F700FF" w:rsidRPr="004C0D03" w:rsidRDefault="00F700FF" w:rsidP="000E3A9B">
            <w:pPr>
              <w:jc w:val="center"/>
              <w:rPr>
                <w:rFonts w:ascii="Avenir Next" w:hAnsi="Avenir Next"/>
                <w:sz w:val="20"/>
                <w:szCs w:val="20"/>
              </w:rPr>
            </w:pPr>
            <w:r w:rsidRPr="005D5ADA">
              <w:rPr>
                <w:rFonts w:ascii="Avenir Next" w:hAnsi="Avenir Next"/>
                <w:sz w:val="20"/>
                <w:szCs w:val="20"/>
              </w:rPr>
              <w:t>of skin</w:t>
            </w:r>
          </w:p>
        </w:tc>
      </w:tr>
      <w:tr w:rsidR="00F700FF" w14:paraId="61526CBF" w14:textId="77777777" w:rsidTr="000E3A9B">
        <w:trPr>
          <w:trHeight w:val="425"/>
        </w:trPr>
        <w:tc>
          <w:tcPr>
            <w:tcW w:w="1607" w:type="dxa"/>
            <w:vMerge/>
            <w:shd w:val="clear" w:color="auto" w:fill="EDEDED"/>
            <w:vAlign w:val="center"/>
          </w:tcPr>
          <w:p w14:paraId="09C73C36" w14:textId="77777777" w:rsidR="00F700FF" w:rsidRPr="005D5ADA" w:rsidRDefault="00F700FF" w:rsidP="000E3A9B">
            <w:pPr>
              <w:jc w:val="center"/>
              <w:rPr>
                <w:rFonts w:ascii="Avenir Next" w:hAnsi="Avenir Next"/>
                <w:sz w:val="20"/>
                <w:szCs w:val="20"/>
              </w:rPr>
            </w:pPr>
          </w:p>
        </w:tc>
        <w:tc>
          <w:tcPr>
            <w:tcW w:w="1607" w:type="dxa"/>
            <w:vAlign w:val="center"/>
          </w:tcPr>
          <w:sdt>
            <w:sdtPr>
              <w:id w:val="-96339953"/>
              <w15:appearance w15:val="hidden"/>
              <w14:checkbox>
                <w14:checked w14:val="0"/>
                <w14:checkedState w14:val="2612" w14:font="MS Gothic"/>
                <w14:uncheckedState w14:val="2610" w14:font="MS Gothic"/>
              </w14:checkbox>
            </w:sdtPr>
            <w:sdtEndPr/>
            <w:sdtContent>
              <w:p w14:paraId="3B5DAC4C" w14:textId="77777777" w:rsidR="00F700FF" w:rsidRPr="009B0EAD" w:rsidRDefault="00F700FF" w:rsidP="000E3A9B">
                <w:pPr>
                  <w:jc w:val="center"/>
                </w:pPr>
                <w:r w:rsidRPr="009B0EAD">
                  <w:rPr>
                    <w:rFonts w:eastAsia="MS Gothic" w:hint="eastAsia"/>
                  </w:rPr>
                  <w:t>☐</w:t>
                </w:r>
              </w:p>
            </w:sdtContent>
          </w:sdt>
        </w:tc>
        <w:sdt>
          <w:sdtPr>
            <w:id w:val="1972237193"/>
            <w15:appearance w15:val="hidden"/>
            <w14:checkbox>
              <w14:checked w14:val="0"/>
              <w14:checkedState w14:val="2612" w14:font="MS Gothic"/>
              <w14:uncheckedState w14:val="2610" w14:font="MS Gothic"/>
            </w14:checkbox>
          </w:sdtPr>
          <w:sdtEndPr/>
          <w:sdtContent>
            <w:tc>
              <w:tcPr>
                <w:tcW w:w="1607" w:type="dxa"/>
                <w:vAlign w:val="center"/>
              </w:tcPr>
              <w:p w14:paraId="13A7C0CB" w14:textId="77777777" w:rsidR="00F700FF" w:rsidRPr="005D5ADA" w:rsidRDefault="00F700FF" w:rsidP="000E3A9B">
                <w:pPr>
                  <w:jc w:val="center"/>
                  <w:rPr>
                    <w:rFonts w:ascii="Avenir Next" w:hAnsi="Avenir Next"/>
                    <w:sz w:val="20"/>
                    <w:szCs w:val="20"/>
                  </w:rPr>
                </w:pPr>
                <w:r w:rsidRPr="0037455D">
                  <w:rPr>
                    <w:rFonts w:ascii="MS Gothic" w:eastAsia="MS Gothic" w:hAnsi="MS Gothic" w:hint="eastAsia"/>
                  </w:rPr>
                  <w:t>☐</w:t>
                </w:r>
              </w:p>
            </w:tc>
          </w:sdtContent>
        </w:sdt>
        <w:sdt>
          <w:sdtPr>
            <w:id w:val="-721595760"/>
            <w15:appearance w15:val="hidden"/>
            <w14:checkbox>
              <w14:checked w14:val="0"/>
              <w14:checkedState w14:val="2612" w14:font="MS Gothic"/>
              <w14:uncheckedState w14:val="2610" w14:font="MS Gothic"/>
            </w14:checkbox>
          </w:sdtPr>
          <w:sdtEndPr/>
          <w:sdtContent>
            <w:tc>
              <w:tcPr>
                <w:tcW w:w="1607" w:type="dxa"/>
                <w:vAlign w:val="center"/>
              </w:tcPr>
              <w:p w14:paraId="259BF5C7" w14:textId="77777777" w:rsidR="00F700FF" w:rsidRPr="005D5ADA" w:rsidRDefault="00F700FF" w:rsidP="000E3A9B">
                <w:pPr>
                  <w:jc w:val="center"/>
                  <w:rPr>
                    <w:rFonts w:ascii="Avenir Next" w:hAnsi="Avenir Next"/>
                    <w:sz w:val="20"/>
                    <w:szCs w:val="20"/>
                  </w:rPr>
                </w:pPr>
                <w:r w:rsidRPr="0037455D">
                  <w:rPr>
                    <w:rFonts w:ascii="MS Gothic" w:eastAsia="MS Gothic" w:hAnsi="MS Gothic" w:hint="eastAsia"/>
                  </w:rPr>
                  <w:t>☐</w:t>
                </w:r>
              </w:p>
            </w:tc>
          </w:sdtContent>
        </w:sdt>
        <w:sdt>
          <w:sdtPr>
            <w:id w:val="1247459422"/>
            <w15:appearance w15:val="hidden"/>
            <w14:checkbox>
              <w14:checked w14:val="0"/>
              <w14:checkedState w14:val="2612" w14:font="MS Gothic"/>
              <w14:uncheckedState w14:val="2610" w14:font="MS Gothic"/>
            </w14:checkbox>
          </w:sdtPr>
          <w:sdtEndPr/>
          <w:sdtContent>
            <w:tc>
              <w:tcPr>
                <w:tcW w:w="1607" w:type="dxa"/>
                <w:vAlign w:val="center"/>
              </w:tcPr>
              <w:p w14:paraId="6B309873" w14:textId="77777777" w:rsidR="00F700FF" w:rsidRPr="005D5ADA" w:rsidRDefault="00F700FF" w:rsidP="000E3A9B">
                <w:pPr>
                  <w:jc w:val="center"/>
                  <w:rPr>
                    <w:rFonts w:ascii="Avenir Next" w:hAnsi="Avenir Next"/>
                    <w:sz w:val="20"/>
                    <w:szCs w:val="20"/>
                  </w:rPr>
                </w:pPr>
                <w:r w:rsidRPr="0037455D">
                  <w:rPr>
                    <w:rFonts w:ascii="MS Gothic" w:eastAsia="MS Gothic" w:hAnsi="MS Gothic" w:hint="eastAsia"/>
                  </w:rPr>
                  <w:t>☐</w:t>
                </w:r>
              </w:p>
            </w:tc>
          </w:sdtContent>
        </w:sdt>
        <w:sdt>
          <w:sdtPr>
            <w:id w:val="-1304073549"/>
            <w15:appearance w15:val="hidden"/>
            <w14:checkbox>
              <w14:checked w14:val="0"/>
              <w14:checkedState w14:val="2612" w14:font="MS Gothic"/>
              <w14:uncheckedState w14:val="2610" w14:font="MS Gothic"/>
            </w14:checkbox>
          </w:sdtPr>
          <w:sdtEndPr/>
          <w:sdtContent>
            <w:tc>
              <w:tcPr>
                <w:tcW w:w="1607" w:type="dxa"/>
                <w:vAlign w:val="center"/>
              </w:tcPr>
              <w:p w14:paraId="425566B8" w14:textId="77777777" w:rsidR="00F700FF" w:rsidRPr="005D5ADA" w:rsidRDefault="00F700FF" w:rsidP="000E3A9B">
                <w:pPr>
                  <w:jc w:val="center"/>
                  <w:rPr>
                    <w:rFonts w:ascii="Avenir Next" w:hAnsi="Avenir Next"/>
                    <w:sz w:val="20"/>
                    <w:szCs w:val="20"/>
                  </w:rPr>
                </w:pPr>
                <w:r w:rsidRPr="0037455D">
                  <w:rPr>
                    <w:rFonts w:ascii="MS Gothic" w:eastAsia="MS Gothic" w:hAnsi="MS Gothic" w:hint="eastAsia"/>
                  </w:rPr>
                  <w:t>☐</w:t>
                </w:r>
              </w:p>
            </w:tc>
          </w:sdtContent>
        </w:sdt>
      </w:tr>
    </w:tbl>
    <w:p w14:paraId="3222B54D" w14:textId="77777777" w:rsidR="00F700FF" w:rsidRPr="004C0D03" w:rsidRDefault="00F700FF" w:rsidP="00F700FF">
      <w:pPr>
        <w:rPr>
          <w:rFonts w:ascii="Avenir Next" w:hAnsi="Avenir Next" w:cs="Arial"/>
          <w:sz w:val="10"/>
          <w:szCs w:val="10"/>
        </w:rPr>
      </w:pPr>
    </w:p>
    <w:tbl>
      <w:tblPr>
        <w:tblStyle w:val="TableGrid0"/>
        <w:tblW w:w="9642" w:type="dxa"/>
        <w:tblLayout w:type="fixed"/>
        <w:tblLook w:val="04A0" w:firstRow="1" w:lastRow="0" w:firstColumn="1" w:lastColumn="0" w:noHBand="0" w:noVBand="1"/>
      </w:tblPr>
      <w:tblGrid>
        <w:gridCol w:w="2405"/>
        <w:gridCol w:w="1418"/>
        <w:gridCol w:w="5819"/>
      </w:tblGrid>
      <w:tr w:rsidR="00F700FF" w14:paraId="4075706B" w14:textId="77777777" w:rsidTr="00F700FF">
        <w:trPr>
          <w:trHeight w:val="425"/>
        </w:trPr>
        <w:tc>
          <w:tcPr>
            <w:tcW w:w="2405"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7892239C" w14:textId="77777777" w:rsidR="00F700FF" w:rsidRPr="00677C08" w:rsidRDefault="00F700FF" w:rsidP="000E3A9B">
            <w:pPr>
              <w:rPr>
                <w:rFonts w:ascii="Avenir Next" w:hAnsi="Avenir Next"/>
                <w:sz w:val="20"/>
                <w:szCs w:val="20"/>
              </w:rPr>
            </w:pPr>
            <w:r>
              <w:rPr>
                <w:rFonts w:ascii="Avenir Next" w:hAnsi="Avenir Next"/>
                <w:sz w:val="20"/>
                <w:szCs w:val="20"/>
              </w:rPr>
              <w:t>Give oral antihistamine</w:t>
            </w:r>
          </w:p>
        </w:tc>
        <w:tc>
          <w:tcPr>
            <w:tcW w:w="1418" w:type="dxa"/>
            <w:tcBorders>
              <w:top w:val="single" w:sz="4" w:space="0" w:color="D9D9D9"/>
              <w:left w:val="single" w:sz="4" w:space="0" w:color="D9D9D9"/>
              <w:bottom w:val="single" w:sz="4" w:space="0" w:color="D9D9D9"/>
              <w:right w:val="single" w:sz="4" w:space="0" w:color="D9D9D9"/>
            </w:tcBorders>
            <w:vAlign w:val="center"/>
          </w:tcPr>
          <w:p w14:paraId="196D134E" w14:textId="77777777" w:rsidR="00F700FF" w:rsidRPr="00676D39" w:rsidRDefault="00F700FF" w:rsidP="000E3A9B">
            <w:pPr>
              <w:rPr>
                <w:rFonts w:ascii="Avenir Next" w:hAnsi="Avenir Next" w:cs="Arial"/>
                <w:sz w:val="20"/>
                <w:szCs w:val="20"/>
              </w:rPr>
            </w:pPr>
          </w:p>
        </w:tc>
        <w:tc>
          <w:tcPr>
            <w:tcW w:w="5819"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088A65F0" w14:textId="77777777" w:rsidR="00F700FF" w:rsidRPr="00676D39" w:rsidRDefault="00F700FF" w:rsidP="000E3A9B">
            <w:pPr>
              <w:rPr>
                <w:rFonts w:ascii="Avenir Next" w:hAnsi="Avenir Next" w:cs="Arial"/>
                <w:sz w:val="20"/>
                <w:szCs w:val="20"/>
              </w:rPr>
            </w:pPr>
            <w:r>
              <w:rPr>
                <w:rFonts w:ascii="Avenir Next" w:hAnsi="Avenir Next" w:cs="Arial"/>
                <w:sz w:val="20"/>
                <w:szCs w:val="20"/>
              </w:rPr>
              <w:t>ml immediately and i</w:t>
            </w:r>
            <w:r w:rsidRPr="004C0D03">
              <w:rPr>
                <w:rFonts w:ascii="Avenir Next" w:hAnsi="Avenir Next"/>
                <w:sz w:val="20"/>
                <w:szCs w:val="20"/>
              </w:rPr>
              <w:t>nform the contact numbers as above.</w:t>
            </w:r>
          </w:p>
        </w:tc>
      </w:tr>
      <w:tr w:rsidR="00F700FF" w14:paraId="21D0440E" w14:textId="77777777" w:rsidTr="00F700FF">
        <w:trPr>
          <w:trHeight w:val="425"/>
        </w:trPr>
        <w:tc>
          <w:tcPr>
            <w:tcW w:w="9642" w:type="dxa"/>
            <w:gridSpan w:val="3"/>
            <w:tcBorders>
              <w:top w:val="single" w:sz="4" w:space="0" w:color="D9D9D9"/>
              <w:left w:val="single" w:sz="4" w:space="0" w:color="D9D9D9"/>
              <w:bottom w:val="single" w:sz="4" w:space="0" w:color="D9D9D9"/>
              <w:right w:val="single" w:sz="4" w:space="0" w:color="D9D9D9"/>
            </w:tcBorders>
            <w:vAlign w:val="center"/>
          </w:tcPr>
          <w:p w14:paraId="1EAC9B11" w14:textId="77777777" w:rsidR="00F700FF" w:rsidRPr="003736E3" w:rsidRDefault="00F700FF" w:rsidP="000E3A9B">
            <w:pPr>
              <w:pStyle w:val="SBMATBullet"/>
              <w:numPr>
                <w:ilvl w:val="0"/>
                <w:numId w:val="34"/>
              </w:numPr>
              <w:spacing w:after="0"/>
              <w:ind w:left="607" w:hanging="357"/>
            </w:pPr>
            <w:r w:rsidRPr="005D5ADA">
              <w:t>It is the parents’ responsibility to ensure that all medication supplied to the school is in date and clearly</w:t>
            </w:r>
            <w:r>
              <w:t xml:space="preserve"> </w:t>
            </w:r>
            <w:r w:rsidRPr="003736E3">
              <w:t>marked.</w:t>
            </w:r>
          </w:p>
          <w:p w14:paraId="5EC59E16" w14:textId="77777777" w:rsidR="00F700FF" w:rsidRPr="003736E3" w:rsidRDefault="00F700FF" w:rsidP="000E3A9B">
            <w:pPr>
              <w:pStyle w:val="SBMATBullet"/>
              <w:numPr>
                <w:ilvl w:val="0"/>
                <w:numId w:val="34"/>
              </w:numPr>
              <w:spacing w:after="0"/>
              <w:ind w:left="607" w:hanging="357"/>
            </w:pPr>
            <w:r w:rsidRPr="005D5ADA">
              <w:t>It is the parents’ responsibility to ensure the pupil is fully aware of the signs and symptoms of an allergic</w:t>
            </w:r>
            <w:r>
              <w:t xml:space="preserve"> </w:t>
            </w:r>
            <w:r w:rsidRPr="003736E3">
              <w:t>reaction.</w:t>
            </w:r>
          </w:p>
          <w:p w14:paraId="5E4E93B2" w14:textId="77777777" w:rsidR="00F700FF" w:rsidRPr="003736E3" w:rsidRDefault="00F700FF" w:rsidP="000E3A9B">
            <w:pPr>
              <w:pStyle w:val="SBMATBullet"/>
              <w:numPr>
                <w:ilvl w:val="0"/>
                <w:numId w:val="34"/>
              </w:numPr>
              <w:spacing w:after="0"/>
              <w:ind w:left="607" w:hanging="357"/>
            </w:pPr>
            <w:r w:rsidRPr="005D5ADA">
              <w:lastRenderedPageBreak/>
              <w:t>It is the parents’ responsibility to ensure the pupil has been instructed on the administration of the</w:t>
            </w:r>
            <w:r>
              <w:t xml:space="preserve"> </w:t>
            </w:r>
            <w:r w:rsidRPr="003736E3">
              <w:t>necessary medication and the importance of always carrying it.</w:t>
            </w:r>
          </w:p>
          <w:p w14:paraId="07850E7A" w14:textId="77777777" w:rsidR="00F700FF" w:rsidRPr="005D5ADA" w:rsidRDefault="00F700FF" w:rsidP="000E3A9B">
            <w:pPr>
              <w:pStyle w:val="SBMATBullet"/>
              <w:spacing w:after="0"/>
              <w:ind w:left="607" w:hanging="357"/>
            </w:pPr>
            <w:r w:rsidRPr="005D5ADA">
              <w:t>All medication will be returned to the pupil/parent at the end of each half term and term.</w:t>
            </w:r>
          </w:p>
          <w:p w14:paraId="168906A2" w14:textId="77777777" w:rsidR="00F700FF" w:rsidRPr="003736E3" w:rsidRDefault="00F700FF" w:rsidP="000E3A9B">
            <w:pPr>
              <w:pStyle w:val="SBMATBullet"/>
              <w:spacing w:after="0"/>
              <w:ind w:left="607" w:hanging="357"/>
            </w:pPr>
            <w:r w:rsidRPr="005D5ADA">
              <w:t>It is the parents’ responsibility to replace any medication used.</w:t>
            </w:r>
          </w:p>
        </w:tc>
      </w:tr>
    </w:tbl>
    <w:p w14:paraId="4DCF8056" w14:textId="77777777" w:rsidR="00F700FF" w:rsidRPr="008E25E0" w:rsidRDefault="00F700FF" w:rsidP="00F700FF">
      <w:pPr>
        <w:rPr>
          <w:rFonts w:ascii="Avenir Next" w:hAnsi="Avenir Next" w:cs="Arial"/>
          <w:sz w:val="10"/>
          <w:szCs w:val="10"/>
        </w:rPr>
      </w:pPr>
    </w:p>
    <w:tbl>
      <w:tblPr>
        <w:tblStyle w:val="TableGrid0"/>
        <w:tblW w:w="0" w:type="auto"/>
        <w:tblLayout w:type="fixed"/>
        <w:tblLook w:val="04A0" w:firstRow="1" w:lastRow="0" w:firstColumn="1" w:lastColumn="0" w:noHBand="0" w:noVBand="1"/>
      </w:tblPr>
      <w:tblGrid>
        <w:gridCol w:w="9642"/>
      </w:tblGrid>
      <w:tr w:rsidR="00F700FF" w14:paraId="10479044" w14:textId="77777777" w:rsidTr="000E3A9B">
        <w:trPr>
          <w:trHeight w:val="425"/>
        </w:trPr>
        <w:tc>
          <w:tcPr>
            <w:tcW w:w="9642"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2C7B4660" w14:textId="77777777" w:rsidR="00F700FF" w:rsidRPr="004C0D03" w:rsidRDefault="00F700FF" w:rsidP="000E3A9B">
            <w:pPr>
              <w:rPr>
                <w:rFonts w:ascii="Avenir Next" w:hAnsi="Avenir Next"/>
                <w:sz w:val="20"/>
                <w:szCs w:val="20"/>
              </w:rPr>
            </w:pPr>
            <w:r w:rsidRPr="005D5ADA">
              <w:rPr>
                <w:rFonts w:ascii="Avenir Next" w:hAnsi="Avenir Next"/>
                <w:sz w:val="20"/>
                <w:szCs w:val="20"/>
              </w:rPr>
              <w:t xml:space="preserve">The school will inform all relevant staff </w:t>
            </w:r>
            <w:proofErr w:type="gramStart"/>
            <w:r w:rsidRPr="005D5ADA">
              <w:rPr>
                <w:rFonts w:ascii="Avenir Next" w:hAnsi="Avenir Next"/>
                <w:sz w:val="20"/>
                <w:szCs w:val="20"/>
              </w:rPr>
              <w:t>with regard to</w:t>
            </w:r>
            <w:proofErr w:type="gramEnd"/>
            <w:r w:rsidRPr="005D5ADA">
              <w:rPr>
                <w:rFonts w:ascii="Avenir Next" w:hAnsi="Avenir Next"/>
                <w:sz w:val="20"/>
                <w:szCs w:val="20"/>
              </w:rPr>
              <w:t xml:space="preserve"> the pupil’s condition and the arrangements set out in</w:t>
            </w:r>
            <w:r>
              <w:rPr>
                <w:rFonts w:ascii="Avenir Next" w:hAnsi="Avenir Next"/>
                <w:sz w:val="20"/>
                <w:szCs w:val="20"/>
              </w:rPr>
              <w:t xml:space="preserve"> </w:t>
            </w:r>
            <w:r w:rsidRPr="005D5ADA">
              <w:rPr>
                <w:rFonts w:ascii="Avenir Next" w:hAnsi="Avenir Next"/>
                <w:sz w:val="20"/>
                <w:szCs w:val="20"/>
              </w:rPr>
              <w:t>this document.</w:t>
            </w:r>
          </w:p>
        </w:tc>
      </w:tr>
    </w:tbl>
    <w:p w14:paraId="24764DCE" w14:textId="77777777" w:rsidR="00F700FF" w:rsidRPr="009B0EAD" w:rsidRDefault="00F700FF" w:rsidP="00F700FF">
      <w:pPr>
        <w:rPr>
          <w:rFonts w:ascii="Avenir Next" w:hAnsi="Avenir Next" w:cs="Arial"/>
          <w:sz w:val="10"/>
          <w:szCs w:val="10"/>
        </w:rPr>
      </w:pPr>
    </w:p>
    <w:tbl>
      <w:tblPr>
        <w:tblStyle w:val="TableGrid0"/>
        <w:tblW w:w="0" w:type="auto"/>
        <w:tblLayout w:type="fixed"/>
        <w:tblLook w:val="04A0" w:firstRow="1" w:lastRow="0" w:firstColumn="1" w:lastColumn="0" w:noHBand="0" w:noVBand="1"/>
      </w:tblPr>
      <w:tblGrid>
        <w:gridCol w:w="9642"/>
      </w:tblGrid>
      <w:tr w:rsidR="00F700FF" w14:paraId="618CF199" w14:textId="77777777" w:rsidTr="000E3A9B">
        <w:trPr>
          <w:trHeight w:val="425"/>
        </w:trPr>
        <w:tc>
          <w:tcPr>
            <w:tcW w:w="9642" w:type="dxa"/>
            <w:tcBorders>
              <w:top w:val="single" w:sz="4" w:space="0" w:color="D9D9D9"/>
              <w:left w:val="single" w:sz="4" w:space="0" w:color="D9D9D9"/>
              <w:bottom w:val="single" w:sz="4" w:space="0" w:color="D9D9D9"/>
              <w:right w:val="single" w:sz="4" w:space="0" w:color="D9D9D9"/>
            </w:tcBorders>
            <w:shd w:val="clear" w:color="auto" w:fill="EDEDED"/>
            <w:vAlign w:val="center"/>
          </w:tcPr>
          <w:p w14:paraId="6993AE27" w14:textId="77777777" w:rsidR="00F700FF" w:rsidRPr="004C0D03" w:rsidRDefault="00F700FF" w:rsidP="000E3A9B">
            <w:pPr>
              <w:rPr>
                <w:rFonts w:ascii="Avenir Next" w:hAnsi="Avenir Next"/>
                <w:sz w:val="20"/>
                <w:szCs w:val="20"/>
              </w:rPr>
            </w:pPr>
            <w:r w:rsidRPr="005D5ADA">
              <w:rPr>
                <w:rFonts w:ascii="Avenir Next" w:hAnsi="Avenir Next"/>
                <w:sz w:val="20"/>
                <w:szCs w:val="20"/>
              </w:rPr>
              <w:t>The school office and class teacher will hold a copy of this plan.</w:t>
            </w:r>
          </w:p>
        </w:tc>
      </w:tr>
    </w:tbl>
    <w:p w14:paraId="771D55D7" w14:textId="77777777" w:rsidR="00F700FF" w:rsidRPr="00EA273C" w:rsidRDefault="00F700FF" w:rsidP="00F700FF">
      <w:pPr>
        <w:pStyle w:val="SBMATParagraph"/>
        <w:spacing w:after="0" w:line="240" w:lineRule="auto"/>
        <w:ind w:left="0" w:firstLine="0"/>
      </w:pPr>
    </w:p>
    <w:tbl>
      <w:tblPr>
        <w:tblStyle w:val="TableGrid0"/>
        <w:tblW w:w="0" w:type="auto"/>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4A0" w:firstRow="1" w:lastRow="0" w:firstColumn="1" w:lastColumn="0" w:noHBand="0" w:noVBand="1"/>
      </w:tblPr>
      <w:tblGrid>
        <w:gridCol w:w="1980"/>
        <w:gridCol w:w="1276"/>
        <w:gridCol w:w="6378"/>
      </w:tblGrid>
      <w:tr w:rsidR="00F700FF" w:rsidRPr="00EA273C" w14:paraId="4AFD6DAB" w14:textId="77777777" w:rsidTr="000E3A9B">
        <w:trPr>
          <w:trHeight w:val="567"/>
        </w:trPr>
        <w:tc>
          <w:tcPr>
            <w:tcW w:w="9634" w:type="dxa"/>
            <w:gridSpan w:val="3"/>
            <w:shd w:val="clear" w:color="auto" w:fill="EDEDED"/>
            <w:vAlign w:val="center"/>
          </w:tcPr>
          <w:p w14:paraId="3B732273" w14:textId="77777777" w:rsidR="00F700FF" w:rsidRPr="008E25E0" w:rsidRDefault="00F700FF" w:rsidP="000E3A9B">
            <w:pPr>
              <w:rPr>
                <w:rFonts w:ascii="Avenir Next" w:hAnsi="Avenir Next"/>
                <w:sz w:val="20"/>
                <w:szCs w:val="20"/>
              </w:rPr>
            </w:pPr>
            <w:r w:rsidRPr="005D5ADA">
              <w:rPr>
                <w:rFonts w:ascii="Avenir Next" w:hAnsi="Avenir Next"/>
                <w:sz w:val="20"/>
                <w:szCs w:val="20"/>
              </w:rPr>
              <w:t>Agreed and signed</w:t>
            </w:r>
          </w:p>
        </w:tc>
      </w:tr>
      <w:tr w:rsidR="00F700FF" w:rsidRPr="00EA273C" w14:paraId="3792010B" w14:textId="77777777" w:rsidTr="000E3A9B">
        <w:trPr>
          <w:trHeight w:val="567"/>
        </w:trPr>
        <w:tc>
          <w:tcPr>
            <w:tcW w:w="1980" w:type="dxa"/>
            <w:vMerge w:val="restart"/>
            <w:shd w:val="clear" w:color="auto" w:fill="EDEDED"/>
            <w:vAlign w:val="center"/>
          </w:tcPr>
          <w:p w14:paraId="7765156E" w14:textId="77777777" w:rsidR="00F700FF" w:rsidRPr="00EA273C" w:rsidRDefault="00F700FF" w:rsidP="000E3A9B">
            <w:pPr>
              <w:rPr>
                <w:rFonts w:ascii="Avenir Next" w:hAnsi="Avenir Next" w:cs="Arial"/>
                <w:bCs/>
                <w:sz w:val="20"/>
                <w:szCs w:val="20"/>
              </w:rPr>
            </w:pPr>
            <w:r>
              <w:rPr>
                <w:rFonts w:ascii="Avenir Next" w:hAnsi="Avenir Next" w:cs="Arial"/>
                <w:bCs/>
                <w:sz w:val="20"/>
                <w:szCs w:val="20"/>
              </w:rPr>
              <w:t>Parent</w:t>
            </w:r>
          </w:p>
        </w:tc>
        <w:tc>
          <w:tcPr>
            <w:tcW w:w="1276" w:type="dxa"/>
            <w:shd w:val="clear" w:color="auto" w:fill="EDEDED"/>
            <w:vAlign w:val="center"/>
          </w:tcPr>
          <w:p w14:paraId="7BF414C5"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Name</w:t>
            </w:r>
          </w:p>
        </w:tc>
        <w:tc>
          <w:tcPr>
            <w:tcW w:w="6378" w:type="dxa"/>
            <w:vAlign w:val="center"/>
          </w:tcPr>
          <w:p w14:paraId="5DCDB47D" w14:textId="77777777" w:rsidR="00F700FF" w:rsidRPr="00EA273C" w:rsidRDefault="00F700FF" w:rsidP="000E3A9B">
            <w:pPr>
              <w:rPr>
                <w:rFonts w:ascii="Avenir Next" w:hAnsi="Avenir Next" w:cs="Arial"/>
                <w:sz w:val="20"/>
                <w:szCs w:val="20"/>
              </w:rPr>
            </w:pPr>
          </w:p>
        </w:tc>
      </w:tr>
      <w:tr w:rsidR="00F700FF" w:rsidRPr="00EA273C" w14:paraId="3323EA32" w14:textId="77777777" w:rsidTr="000E3A9B">
        <w:trPr>
          <w:trHeight w:val="567"/>
        </w:trPr>
        <w:tc>
          <w:tcPr>
            <w:tcW w:w="1980" w:type="dxa"/>
            <w:vMerge/>
            <w:shd w:val="clear" w:color="auto" w:fill="EDEDED"/>
            <w:vAlign w:val="center"/>
          </w:tcPr>
          <w:p w14:paraId="773ED078" w14:textId="77777777" w:rsidR="00F700FF" w:rsidRPr="00EA273C" w:rsidRDefault="00F700FF" w:rsidP="000E3A9B">
            <w:pPr>
              <w:rPr>
                <w:rFonts w:ascii="Avenir Next" w:hAnsi="Avenir Next" w:cs="Arial"/>
                <w:bCs/>
                <w:sz w:val="20"/>
                <w:szCs w:val="20"/>
              </w:rPr>
            </w:pPr>
          </w:p>
        </w:tc>
        <w:tc>
          <w:tcPr>
            <w:tcW w:w="1276" w:type="dxa"/>
            <w:shd w:val="clear" w:color="auto" w:fill="EDEDED"/>
            <w:vAlign w:val="center"/>
          </w:tcPr>
          <w:p w14:paraId="3FD084C1"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Signature</w:t>
            </w:r>
          </w:p>
        </w:tc>
        <w:tc>
          <w:tcPr>
            <w:tcW w:w="6378" w:type="dxa"/>
            <w:vAlign w:val="center"/>
          </w:tcPr>
          <w:p w14:paraId="3D81AF03" w14:textId="77777777" w:rsidR="00F700FF" w:rsidRPr="00EA273C" w:rsidRDefault="00F700FF" w:rsidP="000E3A9B">
            <w:pPr>
              <w:rPr>
                <w:rFonts w:ascii="Avenir Next" w:hAnsi="Avenir Next" w:cs="Arial"/>
                <w:sz w:val="20"/>
                <w:szCs w:val="20"/>
              </w:rPr>
            </w:pPr>
          </w:p>
        </w:tc>
      </w:tr>
      <w:tr w:rsidR="00F700FF" w:rsidRPr="00EA273C" w14:paraId="208A238F" w14:textId="77777777" w:rsidTr="000E3A9B">
        <w:trPr>
          <w:trHeight w:val="567"/>
        </w:trPr>
        <w:tc>
          <w:tcPr>
            <w:tcW w:w="1980" w:type="dxa"/>
            <w:vMerge/>
            <w:shd w:val="clear" w:color="auto" w:fill="EDEDED"/>
            <w:vAlign w:val="center"/>
          </w:tcPr>
          <w:p w14:paraId="03DC4D6B" w14:textId="77777777" w:rsidR="00F700FF" w:rsidRPr="00EA273C" w:rsidRDefault="00F700FF" w:rsidP="000E3A9B">
            <w:pPr>
              <w:rPr>
                <w:rFonts w:ascii="Avenir Next" w:hAnsi="Avenir Next" w:cs="Arial"/>
                <w:bCs/>
                <w:sz w:val="20"/>
                <w:szCs w:val="20"/>
              </w:rPr>
            </w:pPr>
          </w:p>
        </w:tc>
        <w:tc>
          <w:tcPr>
            <w:tcW w:w="1276" w:type="dxa"/>
            <w:shd w:val="clear" w:color="auto" w:fill="EDEDED"/>
            <w:vAlign w:val="center"/>
          </w:tcPr>
          <w:p w14:paraId="3592BFC3"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Date</w:t>
            </w:r>
          </w:p>
        </w:tc>
        <w:tc>
          <w:tcPr>
            <w:tcW w:w="6378" w:type="dxa"/>
            <w:vAlign w:val="center"/>
          </w:tcPr>
          <w:p w14:paraId="59D37707" w14:textId="77777777" w:rsidR="00F700FF" w:rsidRPr="00EA273C" w:rsidRDefault="00F700FF" w:rsidP="000E3A9B">
            <w:pPr>
              <w:rPr>
                <w:rFonts w:ascii="Avenir Next" w:hAnsi="Avenir Next" w:cs="Arial"/>
                <w:sz w:val="20"/>
                <w:szCs w:val="20"/>
              </w:rPr>
            </w:pPr>
          </w:p>
        </w:tc>
      </w:tr>
    </w:tbl>
    <w:p w14:paraId="6E82DA85" w14:textId="77777777" w:rsidR="00F700FF" w:rsidRPr="008E25E0" w:rsidRDefault="00F700FF" w:rsidP="00F700FF">
      <w:pPr>
        <w:rPr>
          <w:rFonts w:ascii="Avenir Next" w:hAnsi="Avenir Next" w:cs="Arial"/>
          <w:sz w:val="10"/>
          <w:szCs w:val="10"/>
        </w:rPr>
      </w:pPr>
    </w:p>
    <w:tbl>
      <w:tblPr>
        <w:tblStyle w:val="TableGrid0"/>
        <w:tblW w:w="0" w:type="auto"/>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4A0" w:firstRow="1" w:lastRow="0" w:firstColumn="1" w:lastColumn="0" w:noHBand="0" w:noVBand="1"/>
      </w:tblPr>
      <w:tblGrid>
        <w:gridCol w:w="1980"/>
        <w:gridCol w:w="1276"/>
        <w:gridCol w:w="6378"/>
      </w:tblGrid>
      <w:tr w:rsidR="00F700FF" w:rsidRPr="00EA273C" w14:paraId="33F26905" w14:textId="77777777" w:rsidTr="000E3A9B">
        <w:trPr>
          <w:trHeight w:val="567"/>
        </w:trPr>
        <w:tc>
          <w:tcPr>
            <w:tcW w:w="1980" w:type="dxa"/>
            <w:vMerge w:val="restart"/>
            <w:shd w:val="clear" w:color="auto" w:fill="EDEDED"/>
            <w:vAlign w:val="center"/>
          </w:tcPr>
          <w:p w14:paraId="2D061BA6" w14:textId="77777777" w:rsidR="00F700FF" w:rsidRPr="00EA273C" w:rsidRDefault="00F700FF" w:rsidP="000E3A9B">
            <w:pPr>
              <w:rPr>
                <w:rFonts w:ascii="Avenir Next" w:hAnsi="Avenir Next" w:cs="Arial"/>
                <w:bCs/>
                <w:sz w:val="20"/>
                <w:szCs w:val="20"/>
              </w:rPr>
            </w:pPr>
            <w:r>
              <w:rPr>
                <w:rFonts w:ascii="Avenir Next" w:hAnsi="Avenir Next" w:cs="Arial"/>
                <w:bCs/>
                <w:sz w:val="20"/>
                <w:szCs w:val="20"/>
              </w:rPr>
              <w:t>Parent</w:t>
            </w:r>
          </w:p>
        </w:tc>
        <w:tc>
          <w:tcPr>
            <w:tcW w:w="1276" w:type="dxa"/>
            <w:shd w:val="clear" w:color="auto" w:fill="EDEDED"/>
            <w:vAlign w:val="center"/>
          </w:tcPr>
          <w:p w14:paraId="5E5F8865"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Name</w:t>
            </w:r>
          </w:p>
        </w:tc>
        <w:tc>
          <w:tcPr>
            <w:tcW w:w="6378" w:type="dxa"/>
            <w:vAlign w:val="center"/>
          </w:tcPr>
          <w:p w14:paraId="12006369" w14:textId="77777777" w:rsidR="00F700FF" w:rsidRPr="00EA273C" w:rsidRDefault="00F700FF" w:rsidP="000E3A9B">
            <w:pPr>
              <w:rPr>
                <w:rFonts w:ascii="Avenir Next" w:hAnsi="Avenir Next" w:cs="Arial"/>
                <w:sz w:val="20"/>
                <w:szCs w:val="20"/>
              </w:rPr>
            </w:pPr>
          </w:p>
        </w:tc>
      </w:tr>
      <w:tr w:rsidR="00F700FF" w:rsidRPr="00EA273C" w14:paraId="7001DB2F" w14:textId="77777777" w:rsidTr="000E3A9B">
        <w:trPr>
          <w:trHeight w:val="567"/>
        </w:trPr>
        <w:tc>
          <w:tcPr>
            <w:tcW w:w="1980" w:type="dxa"/>
            <w:vMerge/>
            <w:shd w:val="clear" w:color="auto" w:fill="EDEDED"/>
            <w:vAlign w:val="center"/>
          </w:tcPr>
          <w:p w14:paraId="75B3AF4B" w14:textId="77777777" w:rsidR="00F700FF" w:rsidRPr="00EA273C" w:rsidRDefault="00F700FF" w:rsidP="000E3A9B">
            <w:pPr>
              <w:rPr>
                <w:rFonts w:ascii="Avenir Next" w:hAnsi="Avenir Next" w:cs="Arial"/>
                <w:bCs/>
                <w:sz w:val="20"/>
                <w:szCs w:val="20"/>
              </w:rPr>
            </w:pPr>
          </w:p>
        </w:tc>
        <w:tc>
          <w:tcPr>
            <w:tcW w:w="1276" w:type="dxa"/>
            <w:shd w:val="clear" w:color="auto" w:fill="EDEDED"/>
            <w:vAlign w:val="center"/>
          </w:tcPr>
          <w:p w14:paraId="0958BF38"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Signature</w:t>
            </w:r>
          </w:p>
        </w:tc>
        <w:tc>
          <w:tcPr>
            <w:tcW w:w="6378" w:type="dxa"/>
            <w:vAlign w:val="center"/>
          </w:tcPr>
          <w:p w14:paraId="2CAC7B45" w14:textId="77777777" w:rsidR="00F700FF" w:rsidRPr="00EA273C" w:rsidRDefault="00F700FF" w:rsidP="000E3A9B">
            <w:pPr>
              <w:rPr>
                <w:rFonts w:ascii="Avenir Next" w:hAnsi="Avenir Next" w:cs="Arial"/>
                <w:sz w:val="20"/>
                <w:szCs w:val="20"/>
              </w:rPr>
            </w:pPr>
          </w:p>
        </w:tc>
      </w:tr>
      <w:tr w:rsidR="00F700FF" w:rsidRPr="00EA273C" w14:paraId="50A3DCBF" w14:textId="77777777" w:rsidTr="000E3A9B">
        <w:trPr>
          <w:trHeight w:val="567"/>
        </w:trPr>
        <w:tc>
          <w:tcPr>
            <w:tcW w:w="1980" w:type="dxa"/>
            <w:vMerge/>
            <w:shd w:val="clear" w:color="auto" w:fill="EDEDED"/>
            <w:vAlign w:val="center"/>
          </w:tcPr>
          <w:p w14:paraId="1242811B" w14:textId="77777777" w:rsidR="00F700FF" w:rsidRPr="00EA273C" w:rsidRDefault="00F700FF" w:rsidP="000E3A9B">
            <w:pPr>
              <w:rPr>
                <w:rFonts w:ascii="Avenir Next" w:hAnsi="Avenir Next" w:cs="Arial"/>
                <w:bCs/>
                <w:sz w:val="20"/>
                <w:szCs w:val="20"/>
              </w:rPr>
            </w:pPr>
          </w:p>
        </w:tc>
        <w:tc>
          <w:tcPr>
            <w:tcW w:w="1276" w:type="dxa"/>
            <w:shd w:val="clear" w:color="auto" w:fill="EDEDED"/>
            <w:vAlign w:val="center"/>
          </w:tcPr>
          <w:p w14:paraId="1C5F92FF"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Date</w:t>
            </w:r>
          </w:p>
        </w:tc>
        <w:tc>
          <w:tcPr>
            <w:tcW w:w="6378" w:type="dxa"/>
            <w:vAlign w:val="center"/>
          </w:tcPr>
          <w:p w14:paraId="1996FE3B" w14:textId="77777777" w:rsidR="00F700FF" w:rsidRPr="00EA273C" w:rsidRDefault="00F700FF" w:rsidP="000E3A9B">
            <w:pPr>
              <w:rPr>
                <w:rFonts w:ascii="Avenir Next" w:hAnsi="Avenir Next" w:cs="Arial"/>
                <w:sz w:val="20"/>
                <w:szCs w:val="20"/>
              </w:rPr>
            </w:pPr>
          </w:p>
        </w:tc>
      </w:tr>
    </w:tbl>
    <w:p w14:paraId="395877E2" w14:textId="77777777" w:rsidR="00F700FF" w:rsidRPr="00EA273C" w:rsidRDefault="00F700FF" w:rsidP="00F700FF">
      <w:pPr>
        <w:rPr>
          <w:rFonts w:ascii="Avenir Next" w:hAnsi="Avenir Next" w:cs="Arial"/>
          <w:sz w:val="10"/>
          <w:szCs w:val="10"/>
        </w:rPr>
      </w:pPr>
    </w:p>
    <w:tbl>
      <w:tblPr>
        <w:tblStyle w:val="TableGrid0"/>
        <w:tblW w:w="0" w:type="auto"/>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4A0" w:firstRow="1" w:lastRow="0" w:firstColumn="1" w:lastColumn="0" w:noHBand="0" w:noVBand="1"/>
      </w:tblPr>
      <w:tblGrid>
        <w:gridCol w:w="1980"/>
        <w:gridCol w:w="1276"/>
        <w:gridCol w:w="6378"/>
      </w:tblGrid>
      <w:tr w:rsidR="00F700FF" w:rsidRPr="00EA273C" w14:paraId="28EAC3EE" w14:textId="77777777" w:rsidTr="000E3A9B">
        <w:trPr>
          <w:trHeight w:val="567"/>
        </w:trPr>
        <w:tc>
          <w:tcPr>
            <w:tcW w:w="1980" w:type="dxa"/>
            <w:vMerge w:val="restart"/>
            <w:shd w:val="clear" w:color="auto" w:fill="EDEDED"/>
            <w:vAlign w:val="center"/>
          </w:tcPr>
          <w:p w14:paraId="11FBF38B" w14:textId="77777777" w:rsidR="00F700FF" w:rsidRPr="00EA273C" w:rsidRDefault="00F700FF" w:rsidP="000E3A9B">
            <w:pPr>
              <w:rPr>
                <w:rFonts w:ascii="Avenir Next" w:hAnsi="Avenir Next" w:cs="Arial"/>
                <w:bCs/>
                <w:sz w:val="20"/>
                <w:szCs w:val="20"/>
              </w:rPr>
            </w:pPr>
            <w:r>
              <w:rPr>
                <w:rFonts w:ascii="Avenir Next" w:hAnsi="Avenir Next" w:cs="Arial"/>
                <w:bCs/>
                <w:sz w:val="20"/>
                <w:szCs w:val="20"/>
              </w:rPr>
              <w:t>Health and Safety Lead</w:t>
            </w:r>
            <w:r w:rsidRPr="00EA273C">
              <w:rPr>
                <w:rFonts w:ascii="Avenir Next" w:hAnsi="Avenir Next" w:cs="Arial"/>
                <w:bCs/>
                <w:sz w:val="20"/>
                <w:szCs w:val="20"/>
              </w:rPr>
              <w:t xml:space="preserve"> </w:t>
            </w:r>
            <w:r>
              <w:rPr>
                <w:rFonts w:ascii="Avenir Next" w:hAnsi="Avenir Next" w:cs="Arial"/>
                <w:bCs/>
                <w:sz w:val="20"/>
                <w:szCs w:val="20"/>
              </w:rPr>
              <w:t>(</w:t>
            </w:r>
            <w:r w:rsidRPr="003F030F">
              <w:rPr>
                <w:rFonts w:ascii="Avenir Next" w:hAnsi="Avenir Next" w:cs="Arial"/>
                <w:bCs/>
                <w:i/>
                <w:iCs/>
                <w:sz w:val="20"/>
                <w:szCs w:val="20"/>
              </w:rPr>
              <w:t>for academy</w:t>
            </w:r>
            <w:r>
              <w:rPr>
                <w:rFonts w:ascii="Avenir Next" w:hAnsi="Avenir Next" w:cs="Arial"/>
                <w:bCs/>
                <w:sz w:val="20"/>
                <w:szCs w:val="20"/>
              </w:rPr>
              <w:t>)</w:t>
            </w:r>
          </w:p>
        </w:tc>
        <w:tc>
          <w:tcPr>
            <w:tcW w:w="1276" w:type="dxa"/>
            <w:shd w:val="clear" w:color="auto" w:fill="EDEDED"/>
            <w:vAlign w:val="center"/>
          </w:tcPr>
          <w:p w14:paraId="09BAD831"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Name</w:t>
            </w:r>
          </w:p>
        </w:tc>
        <w:tc>
          <w:tcPr>
            <w:tcW w:w="6378" w:type="dxa"/>
            <w:vAlign w:val="center"/>
          </w:tcPr>
          <w:p w14:paraId="60048838" w14:textId="77777777" w:rsidR="00F700FF" w:rsidRPr="00EA273C" w:rsidRDefault="00F700FF" w:rsidP="000E3A9B">
            <w:pPr>
              <w:rPr>
                <w:rFonts w:ascii="Avenir Next" w:hAnsi="Avenir Next" w:cs="Arial"/>
                <w:sz w:val="20"/>
                <w:szCs w:val="20"/>
              </w:rPr>
            </w:pPr>
          </w:p>
        </w:tc>
      </w:tr>
      <w:tr w:rsidR="00F700FF" w:rsidRPr="00EA273C" w14:paraId="7D90E18F" w14:textId="77777777" w:rsidTr="000E3A9B">
        <w:trPr>
          <w:trHeight w:val="567"/>
        </w:trPr>
        <w:tc>
          <w:tcPr>
            <w:tcW w:w="1980" w:type="dxa"/>
            <w:vMerge/>
            <w:shd w:val="clear" w:color="auto" w:fill="EDEDED"/>
            <w:vAlign w:val="center"/>
          </w:tcPr>
          <w:p w14:paraId="516B5767" w14:textId="77777777" w:rsidR="00F700FF" w:rsidRPr="00EA273C" w:rsidRDefault="00F700FF" w:rsidP="000E3A9B">
            <w:pPr>
              <w:rPr>
                <w:rFonts w:ascii="Avenir Next" w:hAnsi="Avenir Next" w:cs="Arial"/>
                <w:bCs/>
                <w:sz w:val="20"/>
                <w:szCs w:val="20"/>
              </w:rPr>
            </w:pPr>
          </w:p>
        </w:tc>
        <w:tc>
          <w:tcPr>
            <w:tcW w:w="1276" w:type="dxa"/>
            <w:shd w:val="clear" w:color="auto" w:fill="EDEDED"/>
            <w:vAlign w:val="center"/>
          </w:tcPr>
          <w:p w14:paraId="1E04F15F"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Signature</w:t>
            </w:r>
          </w:p>
        </w:tc>
        <w:tc>
          <w:tcPr>
            <w:tcW w:w="6378" w:type="dxa"/>
            <w:vAlign w:val="center"/>
          </w:tcPr>
          <w:p w14:paraId="3EAC9304" w14:textId="77777777" w:rsidR="00F700FF" w:rsidRPr="00EA273C" w:rsidRDefault="00F700FF" w:rsidP="000E3A9B">
            <w:pPr>
              <w:rPr>
                <w:rFonts w:ascii="Avenir Next" w:hAnsi="Avenir Next" w:cs="Arial"/>
                <w:sz w:val="20"/>
                <w:szCs w:val="20"/>
              </w:rPr>
            </w:pPr>
          </w:p>
        </w:tc>
      </w:tr>
      <w:tr w:rsidR="00F700FF" w:rsidRPr="00EA273C" w14:paraId="5382B79C" w14:textId="77777777" w:rsidTr="000E3A9B">
        <w:trPr>
          <w:trHeight w:val="567"/>
        </w:trPr>
        <w:tc>
          <w:tcPr>
            <w:tcW w:w="1980" w:type="dxa"/>
            <w:vMerge/>
            <w:shd w:val="clear" w:color="auto" w:fill="EDEDED"/>
            <w:vAlign w:val="center"/>
          </w:tcPr>
          <w:p w14:paraId="3A2A1460" w14:textId="77777777" w:rsidR="00F700FF" w:rsidRPr="00EA273C" w:rsidRDefault="00F700FF" w:rsidP="000E3A9B">
            <w:pPr>
              <w:rPr>
                <w:rFonts w:ascii="Avenir Next" w:hAnsi="Avenir Next" w:cs="Arial"/>
                <w:bCs/>
                <w:sz w:val="20"/>
                <w:szCs w:val="20"/>
              </w:rPr>
            </w:pPr>
          </w:p>
        </w:tc>
        <w:tc>
          <w:tcPr>
            <w:tcW w:w="1276" w:type="dxa"/>
            <w:shd w:val="clear" w:color="auto" w:fill="EDEDED"/>
            <w:vAlign w:val="center"/>
          </w:tcPr>
          <w:p w14:paraId="7B5C703A"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Position</w:t>
            </w:r>
          </w:p>
        </w:tc>
        <w:tc>
          <w:tcPr>
            <w:tcW w:w="6378" w:type="dxa"/>
            <w:vAlign w:val="center"/>
          </w:tcPr>
          <w:p w14:paraId="244A5A9B" w14:textId="77777777" w:rsidR="00F700FF" w:rsidRPr="00EA273C" w:rsidRDefault="00F700FF" w:rsidP="000E3A9B">
            <w:pPr>
              <w:rPr>
                <w:rFonts w:ascii="Avenir Next" w:hAnsi="Avenir Next" w:cs="Arial"/>
                <w:sz w:val="20"/>
                <w:szCs w:val="20"/>
              </w:rPr>
            </w:pPr>
          </w:p>
        </w:tc>
      </w:tr>
      <w:tr w:rsidR="00F700FF" w:rsidRPr="00EA273C" w14:paraId="4DAE2823" w14:textId="77777777" w:rsidTr="000E3A9B">
        <w:trPr>
          <w:trHeight w:val="567"/>
        </w:trPr>
        <w:tc>
          <w:tcPr>
            <w:tcW w:w="1980" w:type="dxa"/>
            <w:vMerge/>
            <w:shd w:val="clear" w:color="auto" w:fill="EDEDED"/>
            <w:vAlign w:val="center"/>
          </w:tcPr>
          <w:p w14:paraId="58CACA91" w14:textId="77777777" w:rsidR="00F700FF" w:rsidRPr="00EA273C" w:rsidRDefault="00F700FF" w:rsidP="000E3A9B">
            <w:pPr>
              <w:rPr>
                <w:rFonts w:ascii="Avenir Next" w:hAnsi="Avenir Next" w:cs="Arial"/>
                <w:bCs/>
                <w:sz w:val="20"/>
                <w:szCs w:val="20"/>
              </w:rPr>
            </w:pPr>
          </w:p>
        </w:tc>
        <w:tc>
          <w:tcPr>
            <w:tcW w:w="1276" w:type="dxa"/>
            <w:shd w:val="clear" w:color="auto" w:fill="EDEDED"/>
            <w:vAlign w:val="center"/>
          </w:tcPr>
          <w:p w14:paraId="76C9EFEB" w14:textId="77777777" w:rsidR="00F700FF" w:rsidRPr="00EA273C" w:rsidRDefault="00F700FF" w:rsidP="000E3A9B">
            <w:pPr>
              <w:rPr>
                <w:rFonts w:ascii="Avenir Next" w:hAnsi="Avenir Next" w:cs="Arial"/>
                <w:bCs/>
                <w:sz w:val="20"/>
                <w:szCs w:val="20"/>
              </w:rPr>
            </w:pPr>
            <w:r w:rsidRPr="00EA273C">
              <w:rPr>
                <w:rFonts w:ascii="Avenir Next" w:hAnsi="Avenir Next" w:cs="Arial"/>
                <w:bCs/>
                <w:sz w:val="20"/>
                <w:szCs w:val="20"/>
              </w:rPr>
              <w:t>Date</w:t>
            </w:r>
          </w:p>
        </w:tc>
        <w:tc>
          <w:tcPr>
            <w:tcW w:w="6378" w:type="dxa"/>
            <w:vAlign w:val="center"/>
          </w:tcPr>
          <w:p w14:paraId="3C060302" w14:textId="77777777" w:rsidR="00F700FF" w:rsidRPr="00EA273C" w:rsidRDefault="00F700FF" w:rsidP="000E3A9B">
            <w:pPr>
              <w:rPr>
                <w:rFonts w:ascii="Avenir Next" w:hAnsi="Avenir Next" w:cs="Arial"/>
                <w:sz w:val="20"/>
                <w:szCs w:val="20"/>
              </w:rPr>
            </w:pPr>
          </w:p>
        </w:tc>
      </w:tr>
    </w:tbl>
    <w:p w14:paraId="2D469A56" w14:textId="77777777" w:rsidR="00F700FF" w:rsidRPr="003F030F" w:rsidRDefault="00F700FF" w:rsidP="00F700FF">
      <w:pPr>
        <w:rPr>
          <w:rFonts w:ascii="Avenir Next" w:hAnsi="Avenir Next" w:cs="Arial"/>
          <w:sz w:val="10"/>
          <w:szCs w:val="10"/>
        </w:rPr>
      </w:pPr>
    </w:p>
    <w:tbl>
      <w:tblPr>
        <w:tblStyle w:val="TableGrid0"/>
        <w:tblW w:w="0" w:type="auto"/>
        <w:tblLayout w:type="fixed"/>
        <w:tblLook w:val="04A0" w:firstRow="1" w:lastRow="0" w:firstColumn="1" w:lastColumn="0" w:noHBand="0" w:noVBand="1"/>
      </w:tblPr>
      <w:tblGrid>
        <w:gridCol w:w="3256"/>
        <w:gridCol w:w="6386"/>
      </w:tblGrid>
      <w:tr w:rsidR="00F700FF" w14:paraId="0745BE8E" w14:textId="77777777" w:rsidTr="000E3A9B">
        <w:trPr>
          <w:trHeight w:val="283"/>
        </w:trPr>
        <w:tc>
          <w:tcPr>
            <w:tcW w:w="3256" w:type="dxa"/>
            <w:tcBorders>
              <w:top w:val="single" w:sz="4" w:space="0" w:color="DADADA"/>
              <w:left w:val="single" w:sz="4" w:space="0" w:color="D9D9D9"/>
              <w:bottom w:val="single" w:sz="4" w:space="0" w:color="DADADA"/>
              <w:right w:val="single" w:sz="4" w:space="0" w:color="D9D9D9"/>
            </w:tcBorders>
            <w:shd w:val="clear" w:color="auto" w:fill="EDEDED"/>
            <w:vAlign w:val="center"/>
          </w:tcPr>
          <w:p w14:paraId="089BA3FF" w14:textId="3C2D569F" w:rsidR="00F700FF" w:rsidRPr="005D5ADA" w:rsidRDefault="00F700FF" w:rsidP="000E3A9B">
            <w:pPr>
              <w:rPr>
                <w:rFonts w:ascii="Avenir Next" w:hAnsi="Avenir Next"/>
                <w:sz w:val="20"/>
                <w:szCs w:val="20"/>
              </w:rPr>
            </w:pPr>
            <w:r w:rsidRPr="005D5ADA">
              <w:rPr>
                <w:rFonts w:ascii="Avenir Next" w:hAnsi="Avenir Next"/>
                <w:sz w:val="20"/>
                <w:szCs w:val="20"/>
              </w:rPr>
              <w:t xml:space="preserve">Guidance on how to administer an </w:t>
            </w:r>
            <w:r w:rsidR="00497DBF" w:rsidRPr="005D5ADA">
              <w:rPr>
                <w:rFonts w:ascii="Avenir Next" w:hAnsi="Avenir Next"/>
                <w:sz w:val="20"/>
                <w:szCs w:val="20"/>
              </w:rPr>
              <w:t>EpiPen</w:t>
            </w:r>
            <w:r w:rsidRPr="005D5ADA">
              <w:rPr>
                <w:rFonts w:ascii="Avenir Next" w:hAnsi="Avenir Next"/>
                <w:sz w:val="20"/>
                <w:szCs w:val="20"/>
              </w:rPr>
              <w:t>:</w:t>
            </w:r>
          </w:p>
        </w:tc>
        <w:tc>
          <w:tcPr>
            <w:tcW w:w="6386" w:type="dxa"/>
            <w:tcBorders>
              <w:top w:val="single" w:sz="4" w:space="0" w:color="D9D9D9"/>
              <w:left w:val="single" w:sz="4" w:space="0" w:color="D9D9D9"/>
              <w:bottom w:val="single" w:sz="4" w:space="0" w:color="D9D9D9"/>
              <w:right w:val="single" w:sz="4" w:space="0" w:color="D9D9D9"/>
            </w:tcBorders>
            <w:vAlign w:val="center"/>
          </w:tcPr>
          <w:p w14:paraId="55EF1D71" w14:textId="77777777" w:rsidR="00F700FF" w:rsidRPr="008E25E0" w:rsidRDefault="00F700FF" w:rsidP="000E3A9B">
            <w:pPr>
              <w:pStyle w:val="SBMATBullet"/>
              <w:spacing w:after="0"/>
              <w:ind w:left="607" w:hanging="357"/>
            </w:pPr>
            <w:r w:rsidRPr="008E25E0">
              <w:t>Sit the casualty down</w:t>
            </w:r>
          </w:p>
          <w:p w14:paraId="51494D8B" w14:textId="499D573D" w:rsidR="00F700FF" w:rsidRPr="008E25E0" w:rsidRDefault="00F700FF" w:rsidP="000E3A9B">
            <w:pPr>
              <w:pStyle w:val="SBMATBullet"/>
              <w:spacing w:after="0"/>
              <w:ind w:left="607" w:hanging="357"/>
            </w:pPr>
            <w:r w:rsidRPr="008E25E0">
              <w:t xml:space="preserve">Take the </w:t>
            </w:r>
            <w:r w:rsidR="00497DBF" w:rsidRPr="008E25E0">
              <w:t>EpiPen</w:t>
            </w:r>
            <w:r w:rsidRPr="008E25E0">
              <w:t xml:space="preserve"> in your dominant hand</w:t>
            </w:r>
          </w:p>
          <w:p w14:paraId="0430B101" w14:textId="77777777" w:rsidR="00F700FF" w:rsidRPr="008E25E0" w:rsidRDefault="00F700FF" w:rsidP="000E3A9B">
            <w:pPr>
              <w:pStyle w:val="SBMATBullet"/>
              <w:spacing w:after="0"/>
              <w:ind w:left="607" w:hanging="357"/>
            </w:pPr>
            <w:r w:rsidRPr="008E25E0">
              <w:t>Remove the grey cap</w:t>
            </w:r>
          </w:p>
          <w:p w14:paraId="5B032F3B" w14:textId="77777777" w:rsidR="00F700FF" w:rsidRPr="008E25E0" w:rsidRDefault="00F700FF" w:rsidP="000E3A9B">
            <w:pPr>
              <w:pStyle w:val="SBMATBullet"/>
              <w:spacing w:after="0"/>
              <w:ind w:left="607" w:hanging="357"/>
            </w:pPr>
            <w:r w:rsidRPr="008E25E0">
              <w:t>Plunge into the outer thigh through clothing (except heavy jeans)</w:t>
            </w:r>
          </w:p>
          <w:p w14:paraId="2437C94B" w14:textId="77777777" w:rsidR="00F700FF" w:rsidRPr="008E25E0" w:rsidRDefault="00F700FF" w:rsidP="000E3A9B">
            <w:pPr>
              <w:pStyle w:val="SBMATBullet"/>
              <w:spacing w:after="0"/>
              <w:ind w:left="607" w:hanging="357"/>
            </w:pPr>
            <w:r w:rsidRPr="008E25E0">
              <w:t>Count to 10</w:t>
            </w:r>
          </w:p>
          <w:p w14:paraId="0B321A71" w14:textId="77777777" w:rsidR="00F700FF" w:rsidRPr="008E25E0" w:rsidRDefault="00F700FF" w:rsidP="000E3A9B">
            <w:pPr>
              <w:pStyle w:val="SBMATBullet"/>
              <w:spacing w:after="0"/>
              <w:ind w:left="607" w:hanging="357"/>
            </w:pPr>
            <w:r w:rsidRPr="008E25E0">
              <w:t>Remove and place in a box and give to the ambulance service</w:t>
            </w:r>
          </w:p>
          <w:p w14:paraId="1C2D0C83" w14:textId="77777777" w:rsidR="00F700FF" w:rsidRPr="004C0D03" w:rsidRDefault="00F700FF" w:rsidP="000E3A9B">
            <w:pPr>
              <w:pStyle w:val="SBMATBullet"/>
              <w:spacing w:after="0"/>
              <w:ind w:left="607" w:hanging="357"/>
            </w:pPr>
            <w:r>
              <w:t>R</w:t>
            </w:r>
            <w:r w:rsidRPr="008E25E0">
              <w:t>ub the area in the thigh gently</w:t>
            </w:r>
          </w:p>
        </w:tc>
      </w:tr>
    </w:tbl>
    <w:p w14:paraId="19AC1392" w14:textId="77777777" w:rsidR="00F700FF" w:rsidRPr="003F030F" w:rsidRDefault="00F700FF" w:rsidP="00F700FF">
      <w:pPr>
        <w:rPr>
          <w:rFonts w:ascii="Avenir Next" w:hAnsi="Avenir Next" w:cs="Arial"/>
          <w:sz w:val="10"/>
          <w:szCs w:val="10"/>
        </w:rPr>
      </w:pPr>
    </w:p>
    <w:tbl>
      <w:tblPr>
        <w:tblStyle w:val="TableGrid0"/>
        <w:tblW w:w="0" w:type="auto"/>
        <w:tblLayout w:type="fixed"/>
        <w:tblLook w:val="04A0" w:firstRow="1" w:lastRow="0" w:firstColumn="1" w:lastColumn="0" w:noHBand="0" w:noVBand="1"/>
      </w:tblPr>
      <w:tblGrid>
        <w:gridCol w:w="3256"/>
        <w:gridCol w:w="6386"/>
      </w:tblGrid>
      <w:tr w:rsidR="00F700FF" w14:paraId="15EE1E95" w14:textId="77777777" w:rsidTr="000E3A9B">
        <w:trPr>
          <w:trHeight w:val="283"/>
        </w:trPr>
        <w:tc>
          <w:tcPr>
            <w:tcW w:w="3256" w:type="dxa"/>
            <w:tcBorders>
              <w:top w:val="single" w:sz="4" w:space="0" w:color="DADADA"/>
              <w:left w:val="single" w:sz="4" w:space="0" w:color="D9D9D9"/>
              <w:bottom w:val="single" w:sz="4" w:space="0" w:color="DADADA"/>
              <w:right w:val="single" w:sz="4" w:space="0" w:color="D9D9D9"/>
            </w:tcBorders>
            <w:shd w:val="clear" w:color="auto" w:fill="EDEDED"/>
            <w:vAlign w:val="center"/>
          </w:tcPr>
          <w:p w14:paraId="7977948A" w14:textId="1723086A" w:rsidR="00F700FF" w:rsidRPr="005D5ADA" w:rsidRDefault="00F700FF" w:rsidP="000E3A9B">
            <w:pPr>
              <w:rPr>
                <w:rFonts w:ascii="Avenir Next" w:hAnsi="Avenir Next"/>
                <w:sz w:val="20"/>
                <w:szCs w:val="20"/>
              </w:rPr>
            </w:pPr>
            <w:r w:rsidRPr="008E25E0">
              <w:rPr>
                <w:rFonts w:ascii="Avenir Next" w:hAnsi="Avenir Next"/>
                <w:sz w:val="20"/>
                <w:szCs w:val="20"/>
              </w:rPr>
              <w:t xml:space="preserve">JEXT </w:t>
            </w:r>
            <w:r w:rsidR="00497DBF" w:rsidRPr="008E25E0">
              <w:rPr>
                <w:rFonts w:ascii="Avenir Next" w:hAnsi="Avenir Next"/>
                <w:sz w:val="20"/>
                <w:szCs w:val="20"/>
              </w:rPr>
              <w:t>EpiPen</w:t>
            </w:r>
            <w:r w:rsidRPr="008E25E0">
              <w:rPr>
                <w:rFonts w:ascii="Avenir Next" w:hAnsi="Avenir Next"/>
                <w:sz w:val="20"/>
                <w:szCs w:val="20"/>
              </w:rPr>
              <w:t xml:space="preserve"> (has a yellow cap):</w:t>
            </w:r>
          </w:p>
        </w:tc>
        <w:tc>
          <w:tcPr>
            <w:tcW w:w="6386" w:type="dxa"/>
            <w:tcBorders>
              <w:top w:val="single" w:sz="4" w:space="0" w:color="D9D9D9"/>
              <w:left w:val="single" w:sz="4" w:space="0" w:color="D9D9D9"/>
              <w:bottom w:val="single" w:sz="4" w:space="0" w:color="D9D9D9"/>
              <w:right w:val="single" w:sz="4" w:space="0" w:color="D9D9D9"/>
            </w:tcBorders>
            <w:vAlign w:val="center"/>
          </w:tcPr>
          <w:p w14:paraId="7B8A5D6D" w14:textId="77777777" w:rsidR="00F700FF" w:rsidRPr="008E25E0" w:rsidRDefault="00F700FF" w:rsidP="000E3A9B">
            <w:pPr>
              <w:pStyle w:val="SBMATBullet"/>
              <w:spacing w:after="0"/>
              <w:ind w:left="607" w:hanging="357"/>
            </w:pPr>
            <w:r w:rsidRPr="008E25E0">
              <w:t>Remove the yellow cap</w:t>
            </w:r>
          </w:p>
          <w:p w14:paraId="062F2300" w14:textId="77777777" w:rsidR="00F700FF" w:rsidRPr="008E25E0" w:rsidRDefault="00F700FF" w:rsidP="000E3A9B">
            <w:pPr>
              <w:pStyle w:val="SBMATBullet"/>
              <w:spacing w:after="0"/>
              <w:ind w:left="607" w:hanging="357"/>
            </w:pPr>
            <w:r w:rsidRPr="008E25E0">
              <w:t>Put against the leg and push hard until you hear a click.</w:t>
            </w:r>
          </w:p>
          <w:p w14:paraId="595E68FA" w14:textId="3141880C" w:rsidR="00F700FF" w:rsidRPr="008E25E0" w:rsidRDefault="00F700FF" w:rsidP="000E3A9B">
            <w:pPr>
              <w:pStyle w:val="SBMATBullet"/>
              <w:numPr>
                <w:ilvl w:val="0"/>
                <w:numId w:val="34"/>
              </w:numPr>
              <w:spacing w:after="0"/>
              <w:ind w:left="607" w:hanging="357"/>
            </w:pPr>
            <w:r w:rsidRPr="008E25E0">
              <w:t xml:space="preserve">Repeat after 10 minutes if there is no change and you have another </w:t>
            </w:r>
            <w:r w:rsidR="00497DBF" w:rsidRPr="008E25E0">
              <w:t>EpiPen</w:t>
            </w:r>
            <w:r w:rsidRPr="008E25E0">
              <w:t>.</w:t>
            </w:r>
          </w:p>
        </w:tc>
      </w:tr>
    </w:tbl>
    <w:p w14:paraId="0C4701A8" w14:textId="10D561AB" w:rsidR="00CF5023" w:rsidRDefault="00CF5023">
      <w:pPr>
        <w:rPr>
          <w:rFonts w:ascii="Avenir Next" w:hAnsi="Avenir Next"/>
          <w:sz w:val="20"/>
          <w:szCs w:val="20"/>
        </w:rPr>
      </w:pPr>
      <w:r>
        <w:rPr>
          <w:rFonts w:ascii="Avenir Next" w:hAnsi="Avenir Next"/>
          <w:sz w:val="20"/>
          <w:szCs w:val="20"/>
        </w:rPr>
        <w:br w:type="page"/>
      </w:r>
    </w:p>
    <w:p w14:paraId="1141ABAC" w14:textId="73C796FF" w:rsidR="00CF5023" w:rsidRPr="005D5ADA" w:rsidRDefault="00CF5023" w:rsidP="00CF5023">
      <w:pPr>
        <w:pStyle w:val="SBMATHeading1"/>
        <w:numPr>
          <w:ilvl w:val="0"/>
          <w:numId w:val="0"/>
        </w:numPr>
        <w:ind w:left="575" w:hanging="564"/>
      </w:pPr>
      <w:bookmarkStart w:id="34" w:name="_Toc227845819"/>
      <w:r>
        <w:rPr>
          <w:rFonts w:ascii="Arial" w:eastAsia="Arial" w:hAnsi="Arial"/>
          <w:b w:val="0"/>
          <w:bCs/>
          <w:noProof/>
          <w:sz w:val="20"/>
          <w:szCs w:val="20"/>
        </w:rPr>
        <w:lastRenderedPageBreak/>
        <w:drawing>
          <wp:anchor distT="152400" distB="152400" distL="152400" distR="152400" simplePos="0" relativeHeight="251673600" behindDoc="1" locked="0" layoutInCell="1" allowOverlap="1" wp14:anchorId="4497FFBA" wp14:editId="141604D9">
            <wp:simplePos x="0" y="0"/>
            <wp:positionH relativeFrom="margin">
              <wp:align>center</wp:align>
            </wp:positionH>
            <wp:positionV relativeFrom="line">
              <wp:posOffset>98222</wp:posOffset>
            </wp:positionV>
            <wp:extent cx="6642100" cy="9393555"/>
            <wp:effectExtent l="0" t="0" r="0" b="0"/>
            <wp:wrapNone/>
            <wp:docPr id="1073741852" name="officeArt object" descr="Allergy Action Plan .pdf"/>
            <wp:cNvGraphicFramePr/>
            <a:graphic xmlns:a="http://schemas.openxmlformats.org/drawingml/2006/main">
              <a:graphicData uri="http://schemas.openxmlformats.org/drawingml/2006/picture">
                <pic:pic xmlns:pic="http://schemas.openxmlformats.org/drawingml/2006/picture">
                  <pic:nvPicPr>
                    <pic:cNvPr id="1073741852" name="Allergy Action Plan .pdf" descr="Allergy Action Plan .pdf"/>
                    <pic:cNvPicPr>
                      <a:picLocks noChangeAspect="1"/>
                    </pic:cNvPicPr>
                  </pic:nvPicPr>
                  <pic:blipFill>
                    <a:blip r:embed="rId22"/>
                    <a:stretch>
                      <a:fillRect/>
                    </a:stretch>
                  </pic:blipFill>
                  <pic:spPr>
                    <a:xfrm>
                      <a:off x="0" y="0"/>
                      <a:ext cx="6642100" cy="9393555"/>
                    </a:xfrm>
                    <a:prstGeom prst="rect">
                      <a:avLst/>
                    </a:prstGeom>
                    <a:ln w="12700" cap="flat">
                      <a:noFill/>
                      <a:miter lim="400000"/>
                    </a:ln>
                    <a:effectLst/>
                  </pic:spPr>
                </pic:pic>
              </a:graphicData>
            </a:graphic>
          </wp:anchor>
        </w:drawing>
      </w:r>
      <w:r w:rsidR="005D5ADA" w:rsidRPr="005D5ADA">
        <w:t xml:space="preserve">Appendix 2 </w:t>
      </w:r>
      <w:r>
        <w:t>– Allergy Action Plan</w:t>
      </w:r>
      <w:bookmarkEnd w:id="34"/>
    </w:p>
    <w:p w14:paraId="68292FAA" w14:textId="6CC59A91" w:rsidR="005D5ADA" w:rsidRPr="005D5ADA" w:rsidRDefault="005D5ADA" w:rsidP="005D5ADA">
      <w:pPr>
        <w:rPr>
          <w:rFonts w:ascii="Avenir Next" w:hAnsi="Avenir Next"/>
          <w:sz w:val="20"/>
          <w:szCs w:val="20"/>
        </w:rPr>
      </w:pPr>
    </w:p>
    <w:p w14:paraId="0F16698F" w14:textId="77777777" w:rsidR="005D5ADA" w:rsidRPr="005D5ADA" w:rsidRDefault="005D5ADA" w:rsidP="005D5ADA">
      <w:pPr>
        <w:rPr>
          <w:rFonts w:ascii="Avenir Next" w:hAnsi="Avenir Next"/>
          <w:sz w:val="20"/>
          <w:szCs w:val="20"/>
        </w:rPr>
      </w:pPr>
    </w:p>
    <w:p w14:paraId="69DC582E" w14:textId="77777777" w:rsidR="005D5ADA" w:rsidRPr="005D5ADA" w:rsidRDefault="005D5ADA" w:rsidP="005D5ADA">
      <w:pPr>
        <w:rPr>
          <w:rFonts w:ascii="Avenir Next" w:hAnsi="Avenir Next"/>
          <w:sz w:val="20"/>
          <w:szCs w:val="20"/>
        </w:rPr>
      </w:pPr>
    </w:p>
    <w:p w14:paraId="452FD69F" w14:textId="77777777" w:rsidR="005D5ADA" w:rsidRPr="005D5ADA" w:rsidRDefault="005D5ADA" w:rsidP="005D5ADA">
      <w:pPr>
        <w:rPr>
          <w:rFonts w:ascii="Avenir Next" w:hAnsi="Avenir Next"/>
          <w:sz w:val="20"/>
          <w:szCs w:val="20"/>
        </w:rPr>
      </w:pPr>
    </w:p>
    <w:p w14:paraId="5749598B" w14:textId="77777777" w:rsidR="005D5ADA" w:rsidRPr="005D5ADA" w:rsidRDefault="005D5ADA" w:rsidP="005D5ADA">
      <w:pPr>
        <w:rPr>
          <w:rFonts w:ascii="Avenir Next" w:hAnsi="Avenir Next"/>
          <w:sz w:val="20"/>
          <w:szCs w:val="20"/>
        </w:rPr>
      </w:pPr>
    </w:p>
    <w:p w14:paraId="33FD03C9" w14:textId="77777777" w:rsidR="005D5ADA" w:rsidRPr="005D5ADA" w:rsidRDefault="005D5ADA" w:rsidP="005D5ADA">
      <w:pPr>
        <w:rPr>
          <w:rFonts w:ascii="Avenir Next" w:hAnsi="Avenir Next"/>
          <w:sz w:val="20"/>
          <w:szCs w:val="20"/>
        </w:rPr>
      </w:pPr>
    </w:p>
    <w:p w14:paraId="0C870B24" w14:textId="77777777" w:rsidR="005D5ADA" w:rsidRPr="005D5ADA" w:rsidRDefault="005D5ADA" w:rsidP="005D5ADA">
      <w:pPr>
        <w:rPr>
          <w:rFonts w:ascii="Avenir Next" w:hAnsi="Avenir Next"/>
          <w:sz w:val="20"/>
          <w:szCs w:val="20"/>
        </w:rPr>
      </w:pPr>
    </w:p>
    <w:p w14:paraId="33C324BE" w14:textId="77777777" w:rsidR="005D5ADA" w:rsidRPr="005D5ADA" w:rsidRDefault="005D5ADA" w:rsidP="005D5ADA">
      <w:pPr>
        <w:rPr>
          <w:rFonts w:ascii="Avenir Next" w:hAnsi="Avenir Next"/>
          <w:sz w:val="20"/>
          <w:szCs w:val="20"/>
        </w:rPr>
      </w:pPr>
    </w:p>
    <w:p w14:paraId="60655D7F" w14:textId="77777777" w:rsidR="005D5ADA" w:rsidRPr="005D5ADA" w:rsidRDefault="005D5ADA" w:rsidP="005D5ADA">
      <w:pPr>
        <w:rPr>
          <w:rFonts w:ascii="Avenir Next" w:hAnsi="Avenir Next"/>
          <w:sz w:val="20"/>
          <w:szCs w:val="20"/>
        </w:rPr>
      </w:pPr>
    </w:p>
    <w:p w14:paraId="2BC0AE20" w14:textId="77777777" w:rsidR="005D5ADA" w:rsidRPr="005D5ADA" w:rsidRDefault="005D5ADA" w:rsidP="005D5ADA">
      <w:pPr>
        <w:rPr>
          <w:rFonts w:ascii="Avenir Next" w:hAnsi="Avenir Next"/>
          <w:sz w:val="20"/>
          <w:szCs w:val="20"/>
        </w:rPr>
      </w:pPr>
    </w:p>
    <w:p w14:paraId="0D9F5560" w14:textId="77777777" w:rsidR="00A7004A" w:rsidRDefault="00A7004A">
      <w:pPr>
        <w:rPr>
          <w:rFonts w:ascii="Avenir Next" w:hAnsi="Avenir Next"/>
          <w:sz w:val="20"/>
          <w:szCs w:val="20"/>
        </w:rPr>
      </w:pPr>
    </w:p>
    <w:p w14:paraId="37804FD6" w14:textId="77777777" w:rsidR="00A7004A" w:rsidRDefault="00A7004A">
      <w:pPr>
        <w:rPr>
          <w:rFonts w:ascii="Avenir Next" w:hAnsi="Avenir Next"/>
          <w:sz w:val="20"/>
          <w:szCs w:val="20"/>
        </w:rPr>
      </w:pPr>
    </w:p>
    <w:p w14:paraId="60B8B638" w14:textId="77777777" w:rsidR="00A7004A" w:rsidRPr="00C01755" w:rsidRDefault="00A7004A">
      <w:pPr>
        <w:rPr>
          <w:rFonts w:ascii="Avenir Next" w:hAnsi="Avenir Next"/>
          <w:sz w:val="20"/>
          <w:szCs w:val="20"/>
        </w:rPr>
      </w:pPr>
    </w:p>
    <w:p w14:paraId="7C27BDAB" w14:textId="5B7C731E" w:rsidR="003850D0" w:rsidRPr="00585AED" w:rsidRDefault="00512D48" w:rsidP="00512D48">
      <w:pPr>
        <w:rPr>
          <w:rFonts w:ascii="Avenir Next" w:hAnsi="Avenir Next" w:cs="Arial"/>
          <w:kern w:val="0"/>
          <w:sz w:val="20"/>
          <w:szCs w:val="20"/>
          <w:lang w:eastAsia="en-GB"/>
          <w14:ligatures w14:val="none"/>
        </w:rPr>
        <w:sectPr w:rsidR="003850D0" w:rsidRPr="00585AED" w:rsidSect="00AA3E41">
          <w:pgSz w:w="11906" w:h="16838"/>
          <w:pgMar w:top="1134" w:right="1440" w:bottom="1134" w:left="1440" w:header="709" w:footer="709" w:gutter="0"/>
          <w:cols w:space="708"/>
          <w:docGrid w:linePitch="360"/>
        </w:sectPr>
      </w:pPr>
      <w:r>
        <w:br w:type="page"/>
      </w:r>
    </w:p>
    <w:p w14:paraId="1CBBE6BE" w14:textId="6F27B2EA" w:rsidR="00D10D0D" w:rsidRPr="00512D48" w:rsidRDefault="00585AED" w:rsidP="00512D48">
      <w:pPr>
        <w:rPr>
          <w:rFonts w:ascii="Avenir Next" w:hAnsi="Avenir Next" w:cs="Arial"/>
          <w:kern w:val="0"/>
          <w:sz w:val="20"/>
          <w:szCs w:val="20"/>
          <w:lang w:eastAsia="en-GB"/>
          <w14:ligatures w14:val="none"/>
        </w:rPr>
      </w:pPr>
      <w:r>
        <w:rPr>
          <w:noProof/>
        </w:rPr>
        <w:lastRenderedPageBreak/>
        <w:drawing>
          <wp:anchor distT="0" distB="0" distL="114300" distR="114300" simplePos="0" relativeHeight="251668480" behindDoc="0" locked="0" layoutInCell="1" allowOverlap="1" wp14:anchorId="6107B0A5" wp14:editId="76A7179C">
            <wp:simplePos x="0" y="0"/>
            <wp:positionH relativeFrom="column">
              <wp:posOffset>-905347</wp:posOffset>
            </wp:positionH>
            <wp:positionV relativeFrom="paragraph">
              <wp:posOffset>-701984</wp:posOffset>
            </wp:positionV>
            <wp:extent cx="7564452" cy="10692143"/>
            <wp:effectExtent l="0" t="0" r="5080" b="1270"/>
            <wp:wrapNone/>
            <wp:docPr id="81157926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79262" name="Picture 3">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69249" cy="10840270"/>
                    </a:xfrm>
                    <a:prstGeom prst="rect">
                      <a:avLst/>
                    </a:prstGeom>
                  </pic:spPr>
                </pic:pic>
              </a:graphicData>
            </a:graphic>
            <wp14:sizeRelH relativeFrom="page">
              <wp14:pctWidth>0</wp14:pctWidth>
            </wp14:sizeRelH>
            <wp14:sizeRelV relativeFrom="page">
              <wp14:pctHeight>0</wp14:pctHeight>
            </wp14:sizeRelV>
          </wp:anchor>
        </w:drawing>
      </w:r>
    </w:p>
    <w:p w14:paraId="39FA3E11" w14:textId="4A14C958" w:rsidR="00D10D0D" w:rsidRDefault="00D10D0D"/>
    <w:p w14:paraId="032BE7AE" w14:textId="77777777" w:rsidR="007A7F2D" w:rsidRDefault="007A7F2D"/>
    <w:p w14:paraId="1BF798CC" w14:textId="6425E29D" w:rsidR="00633AC1" w:rsidRDefault="00633AC1"/>
    <w:p w14:paraId="2BABB0E5" w14:textId="0924DB8F" w:rsidR="00633AC1" w:rsidRDefault="00633AC1"/>
    <w:p w14:paraId="33FA8BF0" w14:textId="623BDC98" w:rsidR="00633AC1" w:rsidRDefault="00633AC1"/>
    <w:sectPr w:rsidR="00633AC1" w:rsidSect="00AA3E41">
      <w:headerReference w:type="default" r:id="rId24"/>
      <w:footerReference w:type="default" r:id="rId25"/>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D9182" w14:textId="77777777" w:rsidR="008409E2" w:rsidRDefault="008409E2" w:rsidP="002C03D1">
      <w:r>
        <w:separator/>
      </w:r>
    </w:p>
    <w:p w14:paraId="1A43EBBD" w14:textId="77777777" w:rsidR="008409E2" w:rsidRDefault="008409E2"/>
    <w:p w14:paraId="3AB77E63" w14:textId="77777777" w:rsidR="008409E2" w:rsidRDefault="008409E2" w:rsidP="00076CF6"/>
  </w:endnote>
  <w:endnote w:type="continuationSeparator" w:id="0">
    <w:p w14:paraId="244C3183" w14:textId="77777777" w:rsidR="008409E2" w:rsidRDefault="008409E2" w:rsidP="002C03D1">
      <w:r>
        <w:continuationSeparator/>
      </w:r>
    </w:p>
    <w:p w14:paraId="1A14219E" w14:textId="77777777" w:rsidR="008409E2" w:rsidRDefault="008409E2"/>
    <w:p w14:paraId="115A78A0" w14:textId="77777777" w:rsidR="008409E2" w:rsidRDefault="008409E2" w:rsidP="00076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Avenir Next Medium">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EE3C" w14:textId="77777777" w:rsidR="00E26E9E" w:rsidRDefault="00E26E9E">
    <w:pPr>
      <w:pStyle w:val="Footer"/>
    </w:pPr>
  </w:p>
  <w:p w14:paraId="04A267B7" w14:textId="77777777" w:rsidR="00E26E9E" w:rsidRDefault="00E26E9E"/>
  <w:p w14:paraId="65718AF4" w14:textId="77777777" w:rsidR="00E26E9E" w:rsidRDefault="00E26E9E" w:rsidP="00076C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883D" w14:textId="77777777" w:rsidR="00E26E9E" w:rsidRPr="00FF6C16" w:rsidRDefault="00E26E9E" w:rsidP="00FF6C16">
    <w:pPr>
      <w:tabs>
        <w:tab w:val="center" w:pos="2720"/>
        <w:tab w:val="center" w:pos="9518"/>
      </w:tabs>
      <w:spacing w:line="259" w:lineRule="auto"/>
      <w:rPr>
        <w:rFonts w:ascii="Avenir Next" w:hAnsi="Avenir Next"/>
        <w:sz w:val="20"/>
        <w:szCs w:val="20"/>
      </w:rPr>
    </w:pPr>
    <w:r w:rsidRPr="00806D7F">
      <w:rPr>
        <w:rFonts w:ascii="Avenir Next" w:eastAsia="Calibri" w:hAnsi="Avenir Next" w:cs="Calibri"/>
        <w:noProof/>
        <w:szCs w:val="20"/>
      </w:rPr>
      <mc:AlternateContent>
        <mc:Choice Requires="wpg">
          <w:drawing>
            <wp:anchor distT="0" distB="0" distL="114300" distR="114300" simplePos="0" relativeHeight="251658752" behindDoc="0" locked="0" layoutInCell="1" allowOverlap="1" wp14:anchorId="720F53B7" wp14:editId="510B85D2">
              <wp:simplePos x="0" y="0"/>
              <wp:positionH relativeFrom="page">
                <wp:posOffset>701040</wp:posOffset>
              </wp:positionH>
              <wp:positionV relativeFrom="page">
                <wp:posOffset>10125456</wp:posOffset>
              </wp:positionV>
              <wp:extent cx="6166104" cy="6097"/>
              <wp:effectExtent l="0" t="0" r="0" b="0"/>
              <wp:wrapSquare wrapText="bothSides"/>
              <wp:docPr id="1841596695" name="Group 18415966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66104" cy="6097"/>
                        <a:chOff x="0" y="0"/>
                        <a:chExt cx="6166104" cy="6097"/>
                      </a:xfrm>
                    </wpg:grpSpPr>
                    <wps:wsp>
                      <wps:cNvPr id="616918226" name="Shape 21398"/>
                      <wps:cNvSpPr/>
                      <wps:spPr>
                        <a:xfrm>
                          <a:off x="0" y="0"/>
                          <a:ext cx="6166104" cy="9144"/>
                        </a:xfrm>
                        <a:custGeom>
                          <a:avLst/>
                          <a:gdLst/>
                          <a:ahLst/>
                          <a:cxnLst/>
                          <a:rect l="0" t="0" r="0" b="0"/>
                          <a:pathLst>
                            <a:path w="6166104" h="9144">
                              <a:moveTo>
                                <a:pt x="0" y="0"/>
                              </a:moveTo>
                              <a:lnTo>
                                <a:pt x="6166104" y="0"/>
                              </a:lnTo>
                              <a:lnTo>
                                <a:pt x="61661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84CF366" id="Group 1841596695" o:spid="_x0000_s1026" alt="&quot;&quot;" style="position:absolute;margin-left:55.2pt;margin-top:797.3pt;width:485.5pt;height:.5pt;z-index:251664384;mso-position-horizontal-relative:page;mso-position-vertical-relative:page" coordsize="616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">
              <v:shape id="Shape 21398" o:spid="_x0000_s1027" style="position:absolute;width:61661;height:91;visibility:visible;mso-wrap-style:square;v-text-anchor:top" coordsize="6166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" path="m,l6166104,r,9144l,9144,,e" fillcolor="#d9d9d9" stroked="f" strokeweight="0">
                <v:stroke miterlimit="83231f" joinstyle="miter"/>
                <v:path arrowok="t" textboxrect="0,0,6166104,9144"/>
              </v:shape>
              <w10:wrap type="square" anchorx="page" anchory="page"/>
            </v:group>
          </w:pict>
        </mc:Fallback>
      </mc:AlternateContent>
    </w:r>
    <w:r w:rsidRPr="00806D7F">
      <w:rPr>
        <w:rFonts w:ascii="Avenir Next" w:eastAsia="Calibri" w:hAnsi="Avenir Next" w:cs="Calibri"/>
        <w:szCs w:val="20"/>
      </w:rPr>
      <w:tab/>
    </w:r>
    <w:r w:rsidRPr="00806D7F">
      <w:rPr>
        <w:rFonts w:ascii="Avenir Next" w:eastAsia="Calibri" w:hAnsi="Avenir Next" w:cs="Calibri"/>
        <w:szCs w:val="20"/>
      </w:rPr>
      <w:tab/>
    </w:r>
    <w:r w:rsidRPr="00830200">
      <w:rPr>
        <w:rFonts w:ascii="Avenir Next" w:eastAsia="Calibri" w:hAnsi="Avenir Next" w:cs="Calibri"/>
        <w:sz w:val="20"/>
        <w:szCs w:val="20"/>
      </w:rPr>
      <w:t xml:space="preserve"> </w:t>
    </w:r>
    <w:r w:rsidRPr="00830200">
      <w:rPr>
        <w:rFonts w:ascii="Avenir Next" w:eastAsia="Arial" w:hAnsi="Avenir Next" w:cs="Arial"/>
        <w:sz w:val="20"/>
        <w:szCs w:val="20"/>
      </w:rPr>
      <w:fldChar w:fldCharType="begin"/>
    </w:r>
    <w:r w:rsidRPr="00830200">
      <w:rPr>
        <w:rFonts w:ascii="Avenir Next" w:hAnsi="Avenir Next"/>
        <w:sz w:val="20"/>
        <w:szCs w:val="20"/>
      </w:rPr>
      <w:instrText xml:space="preserve"> PAGE   \* MERGEFORMAT </w:instrText>
    </w:r>
    <w:r w:rsidRPr="00830200">
      <w:rPr>
        <w:rFonts w:ascii="Avenir Next" w:eastAsia="Arial" w:hAnsi="Avenir Next" w:cs="Arial"/>
        <w:sz w:val="20"/>
        <w:szCs w:val="20"/>
      </w:rPr>
      <w:fldChar w:fldCharType="separate"/>
    </w:r>
    <w:r w:rsidRPr="00830200">
      <w:rPr>
        <w:rFonts w:ascii="Avenir Next" w:eastAsia="Arial" w:hAnsi="Avenir Next" w:cs="Arial"/>
        <w:sz w:val="20"/>
        <w:szCs w:val="20"/>
      </w:rPr>
      <w:t>13</w:t>
    </w:r>
    <w:r w:rsidRPr="00830200">
      <w:rPr>
        <w:rFonts w:ascii="Avenir Next" w:eastAsia="Calibri" w:hAnsi="Avenir Next" w:cs="Calibri"/>
        <w:b/>
        <w:sz w:val="20"/>
        <w:szCs w:val="20"/>
      </w:rPr>
      <w:fldChar w:fldCharType="end"/>
    </w:r>
    <w:r w:rsidRPr="00830200">
      <w:rPr>
        <w:rFonts w:ascii="Avenir Next" w:eastAsia="Calibri" w:hAnsi="Avenir Next" w:cs="Calibri"/>
        <w:b/>
        <w:sz w:val="20"/>
        <w:szCs w:val="20"/>
      </w:rPr>
      <w:t xml:space="preserve"> | </w:t>
    </w:r>
    <w:r w:rsidRPr="00830200">
      <w:rPr>
        <w:rFonts w:ascii="Avenir Next" w:eastAsia="Calibri" w:hAnsi="Avenir Next" w:cs="Calibri"/>
        <w:color w:val="7E7E7E"/>
        <w:sz w:val="20"/>
        <w:szCs w:val="20"/>
      </w:rPr>
      <w:t>P a g e</w:t>
    </w:r>
    <w:r w:rsidRPr="00830200">
      <w:rPr>
        <w:rFonts w:ascii="Avenir Next" w:eastAsia="Calibri" w:hAnsi="Avenir Next" w:cs="Calibri"/>
        <w:b/>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AF42" w14:textId="30EC05DE" w:rsidR="00E26E9E" w:rsidRPr="00E26E9E" w:rsidRDefault="00E26E9E" w:rsidP="00E26E9E">
    <w:pPr>
      <w:tabs>
        <w:tab w:val="center" w:pos="2720"/>
        <w:tab w:val="center" w:pos="9518"/>
      </w:tabs>
      <w:spacing w:line="259" w:lineRule="auto"/>
      <w:rPr>
        <w:rFonts w:ascii="Avenir Next" w:hAnsi="Avenir Next"/>
        <w:sz w:val="20"/>
        <w:szCs w:val="20"/>
      </w:rPr>
    </w:pPr>
    <w:r>
      <w:rPr>
        <w:noProof/>
      </w:rPr>
      <w:drawing>
        <wp:anchor distT="0" distB="0" distL="114300" distR="114300" simplePos="0" relativeHeight="251659776" behindDoc="1" locked="0" layoutInCell="1" allowOverlap="1" wp14:anchorId="031D4225" wp14:editId="3EDDDBA9">
          <wp:simplePos x="0" y="0"/>
          <wp:positionH relativeFrom="column">
            <wp:posOffset>3432810</wp:posOffset>
          </wp:positionH>
          <wp:positionV relativeFrom="paragraph">
            <wp:posOffset>-1938443</wp:posOffset>
          </wp:positionV>
          <wp:extent cx="3216536" cy="3065930"/>
          <wp:effectExtent l="0" t="0" r="0" b="0"/>
          <wp:wrapNone/>
          <wp:docPr id="975005598" name="Picture 1" descr="A blue bird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73278" name="Picture 1" descr="A blue bird with black background&#10;&#10;AI-generated content may be incorrect."/>
                  <pic:cNvPicPr/>
                </pic:nvPicPr>
                <pic:blipFill rotWithShape="1">
                  <a:blip r:embed="rId1" cstate="print">
                    <a:alphaModFix amt="5000"/>
                    <a:extLst>
                      <a:ext uri="{28A0092B-C50C-407E-A947-70E740481C1C}">
                        <a14:useLocalDpi xmlns:a14="http://schemas.microsoft.com/office/drawing/2010/main" val="0"/>
                      </a:ext>
                    </a:extLst>
                  </a:blip>
                  <a:srcRect r="20964" b="24856"/>
                  <a:stretch>
                    <a:fillRect/>
                  </a:stretch>
                </pic:blipFill>
                <pic:spPr bwMode="auto">
                  <a:xfrm>
                    <a:off x="0" y="0"/>
                    <a:ext cx="3216536" cy="306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D7F">
      <w:rPr>
        <w:rFonts w:ascii="Avenir Next" w:eastAsia="Calibri" w:hAnsi="Avenir Next" w:cs="Calibri"/>
        <w:noProof/>
        <w:szCs w:val="20"/>
      </w:rPr>
      <mc:AlternateContent>
        <mc:Choice Requires="wpg">
          <w:drawing>
            <wp:anchor distT="0" distB="0" distL="114300" distR="114300" simplePos="0" relativeHeight="251660800" behindDoc="0" locked="0" layoutInCell="1" allowOverlap="1" wp14:anchorId="5AC7A55A" wp14:editId="381F4536">
              <wp:simplePos x="0" y="0"/>
              <wp:positionH relativeFrom="page">
                <wp:posOffset>701040</wp:posOffset>
              </wp:positionH>
              <wp:positionV relativeFrom="page">
                <wp:posOffset>10125456</wp:posOffset>
              </wp:positionV>
              <wp:extent cx="6166104" cy="6097"/>
              <wp:effectExtent l="0" t="0" r="0" b="0"/>
              <wp:wrapSquare wrapText="bothSides"/>
              <wp:docPr id="998878536" name="Group 998878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66104" cy="6097"/>
                        <a:chOff x="0" y="0"/>
                        <a:chExt cx="6166104" cy="6097"/>
                      </a:xfrm>
                    </wpg:grpSpPr>
                    <wps:wsp>
                      <wps:cNvPr id="698076477" name="Shape 21398"/>
                      <wps:cNvSpPr/>
                      <wps:spPr>
                        <a:xfrm>
                          <a:off x="0" y="0"/>
                          <a:ext cx="6166104" cy="9144"/>
                        </a:xfrm>
                        <a:custGeom>
                          <a:avLst/>
                          <a:gdLst/>
                          <a:ahLst/>
                          <a:cxnLst/>
                          <a:rect l="0" t="0" r="0" b="0"/>
                          <a:pathLst>
                            <a:path w="6166104" h="9144">
                              <a:moveTo>
                                <a:pt x="0" y="0"/>
                              </a:moveTo>
                              <a:lnTo>
                                <a:pt x="6166104" y="0"/>
                              </a:lnTo>
                              <a:lnTo>
                                <a:pt x="61661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EA85891" id="Group 998878536" o:spid="_x0000_s1026" alt="&quot;&quot;" style="position:absolute;margin-left:55.2pt;margin-top:797.3pt;width:485.5pt;height:.5pt;z-index:251670528;mso-position-horizontal-relative:page;mso-position-vertical-relative:page" coordsize="616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">
              <v:shape id="Shape 21398" o:spid="_x0000_s1027" style="position:absolute;width:61661;height:91;visibility:visible;mso-wrap-style:square;v-text-anchor:top" coordsize="6166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" path="m,l6166104,r,9144l,9144,,e" fillcolor="#d9d9d9" stroked="f" strokeweight="0">
                <v:stroke miterlimit="83231f" joinstyle="miter"/>
                <v:path arrowok="t" textboxrect="0,0,6166104,9144"/>
              </v:shape>
              <w10:wrap type="square" anchorx="page" anchory="page"/>
            </v:group>
          </w:pict>
        </mc:Fallback>
      </mc:AlternateContent>
    </w:r>
    <w:r w:rsidRPr="00806D7F">
      <w:rPr>
        <w:rFonts w:ascii="Avenir Next" w:eastAsia="Calibri" w:hAnsi="Avenir Next" w:cs="Calibri"/>
        <w:szCs w:val="20"/>
      </w:rPr>
      <w:tab/>
    </w:r>
    <w:r w:rsidRPr="00806D7F">
      <w:rPr>
        <w:rFonts w:ascii="Avenir Next" w:eastAsia="Calibri" w:hAnsi="Avenir Next" w:cs="Calibri"/>
        <w:szCs w:val="20"/>
      </w:rPr>
      <w:tab/>
    </w:r>
    <w:r w:rsidRPr="00830200">
      <w:rPr>
        <w:rFonts w:ascii="Avenir Next" w:eastAsia="Calibri" w:hAnsi="Avenir Next" w:cs="Calibri"/>
        <w:sz w:val="20"/>
        <w:szCs w:val="20"/>
      </w:rPr>
      <w:t xml:space="preserve"> </w:t>
    </w:r>
    <w:r w:rsidRPr="00830200">
      <w:rPr>
        <w:rFonts w:ascii="Avenir Next" w:eastAsia="Arial" w:hAnsi="Avenir Next" w:cs="Arial"/>
        <w:sz w:val="20"/>
        <w:szCs w:val="20"/>
      </w:rPr>
      <w:fldChar w:fldCharType="begin"/>
    </w:r>
    <w:r w:rsidRPr="00830200">
      <w:rPr>
        <w:rFonts w:ascii="Avenir Next" w:hAnsi="Avenir Next"/>
        <w:sz w:val="20"/>
        <w:szCs w:val="20"/>
      </w:rPr>
      <w:instrText xml:space="preserve"> PAGE   \* MERGEFORMAT </w:instrText>
    </w:r>
    <w:r w:rsidRPr="00830200">
      <w:rPr>
        <w:rFonts w:ascii="Avenir Next" w:eastAsia="Arial" w:hAnsi="Avenir Next" w:cs="Arial"/>
        <w:sz w:val="20"/>
        <w:szCs w:val="20"/>
      </w:rPr>
      <w:fldChar w:fldCharType="separate"/>
    </w:r>
    <w:r>
      <w:rPr>
        <w:rFonts w:ascii="Avenir Next" w:eastAsia="Arial" w:hAnsi="Avenir Next" w:cs="Arial"/>
        <w:sz w:val="20"/>
        <w:szCs w:val="20"/>
      </w:rPr>
      <w:t>3</w:t>
    </w:r>
    <w:r w:rsidRPr="00830200">
      <w:rPr>
        <w:rFonts w:ascii="Avenir Next" w:eastAsia="Calibri" w:hAnsi="Avenir Next" w:cs="Calibri"/>
        <w:b/>
        <w:sz w:val="20"/>
        <w:szCs w:val="20"/>
      </w:rPr>
      <w:fldChar w:fldCharType="end"/>
    </w:r>
    <w:r w:rsidRPr="00830200">
      <w:rPr>
        <w:rFonts w:ascii="Avenir Next" w:eastAsia="Calibri" w:hAnsi="Avenir Next" w:cs="Calibri"/>
        <w:b/>
        <w:sz w:val="20"/>
        <w:szCs w:val="20"/>
      </w:rPr>
      <w:t xml:space="preserve"> | </w:t>
    </w:r>
    <w:r w:rsidRPr="00830200">
      <w:rPr>
        <w:rFonts w:ascii="Avenir Next" w:eastAsia="Calibri" w:hAnsi="Avenir Next" w:cs="Calibri"/>
        <w:color w:val="7E7E7E"/>
        <w:sz w:val="20"/>
        <w:szCs w:val="20"/>
      </w:rPr>
      <w:t>P a g e</w:t>
    </w:r>
    <w:r w:rsidRPr="00830200">
      <w:rPr>
        <w:rFonts w:ascii="Avenir Next" w:eastAsia="Calibri" w:hAnsi="Avenir Next" w:cs="Calibri"/>
        <w:b/>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516F" w14:textId="77777777" w:rsidR="00AA3E41" w:rsidRDefault="00AA3E41">
    <w:pPr>
      <w:pStyle w:val="Footer"/>
    </w:pPr>
  </w:p>
  <w:p w14:paraId="6CA66D71" w14:textId="77777777" w:rsidR="008B16ED" w:rsidRDefault="008B16ED"/>
  <w:p w14:paraId="30280C62" w14:textId="77777777" w:rsidR="008B16ED" w:rsidRDefault="008B16ED" w:rsidP="00076CF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AF72" w14:textId="77E3D28A" w:rsidR="008B16ED" w:rsidRPr="00FF6C16" w:rsidRDefault="00022C33" w:rsidP="00FF6C16">
    <w:pPr>
      <w:tabs>
        <w:tab w:val="center" w:pos="2720"/>
        <w:tab w:val="center" w:pos="9518"/>
      </w:tabs>
      <w:spacing w:line="259" w:lineRule="auto"/>
      <w:rPr>
        <w:rFonts w:ascii="Avenir Next" w:hAnsi="Avenir Next"/>
        <w:sz w:val="20"/>
        <w:szCs w:val="20"/>
      </w:rPr>
    </w:pPr>
    <w:r w:rsidRPr="00806D7F">
      <w:rPr>
        <w:rFonts w:ascii="Avenir Next" w:eastAsia="Calibri" w:hAnsi="Avenir Next" w:cs="Calibri"/>
        <w:noProof/>
        <w:szCs w:val="20"/>
      </w:rPr>
      <mc:AlternateContent>
        <mc:Choice Requires="wpg">
          <w:drawing>
            <wp:anchor distT="0" distB="0" distL="114300" distR="114300" simplePos="0" relativeHeight="251655680" behindDoc="0" locked="0" layoutInCell="1" allowOverlap="1" wp14:anchorId="18F622FB" wp14:editId="7A10FC9A">
              <wp:simplePos x="0" y="0"/>
              <wp:positionH relativeFrom="page">
                <wp:posOffset>701040</wp:posOffset>
              </wp:positionH>
              <wp:positionV relativeFrom="page">
                <wp:posOffset>10125456</wp:posOffset>
              </wp:positionV>
              <wp:extent cx="6166104" cy="6097"/>
              <wp:effectExtent l="0" t="0" r="0" b="0"/>
              <wp:wrapSquare wrapText="bothSides"/>
              <wp:docPr id="20232" name="Group 20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66104" cy="6097"/>
                        <a:chOff x="0" y="0"/>
                        <a:chExt cx="6166104" cy="6097"/>
                      </a:xfrm>
                    </wpg:grpSpPr>
                    <wps:wsp>
                      <wps:cNvPr id="21398" name="Shape 21398"/>
                      <wps:cNvSpPr/>
                      <wps:spPr>
                        <a:xfrm>
                          <a:off x="0" y="0"/>
                          <a:ext cx="6166104" cy="9144"/>
                        </a:xfrm>
                        <a:custGeom>
                          <a:avLst/>
                          <a:gdLst/>
                          <a:ahLst/>
                          <a:cxnLst/>
                          <a:rect l="0" t="0" r="0" b="0"/>
                          <a:pathLst>
                            <a:path w="6166104" h="9144">
                              <a:moveTo>
                                <a:pt x="0" y="0"/>
                              </a:moveTo>
                              <a:lnTo>
                                <a:pt x="6166104" y="0"/>
                              </a:lnTo>
                              <a:lnTo>
                                <a:pt x="61661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9F190EF" id="Group 20232" o:spid="_x0000_s1026" alt="&quot;&quot;" style="position:absolute;margin-left:55.2pt;margin-top:797.3pt;width:485.5pt;height:.5pt;z-index:251660288;mso-position-horizontal-relative:page;mso-position-vertical-relative:page" coordsize="616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">
              <v:shape id="Shape 21398" o:spid="_x0000_s1027" style="position:absolute;width:61661;height:91;visibility:visible;mso-wrap-style:square;v-text-anchor:top" coordsize="6166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" path="m,l6166104,r,9144l,9144,,e" fillcolor="#d9d9d9" stroked="f" strokeweight="0">
                <v:stroke miterlimit="83231f" joinstyle="miter"/>
                <v:path arrowok="t" textboxrect="0,0,6166104,9144"/>
              </v:shape>
              <w10:wrap type="square" anchorx="page" anchory="page"/>
            </v:group>
          </w:pict>
        </mc:Fallback>
      </mc:AlternateContent>
    </w:r>
    <w:r w:rsidRPr="00806D7F">
      <w:rPr>
        <w:rFonts w:ascii="Avenir Next" w:eastAsia="Calibri" w:hAnsi="Avenir Next" w:cs="Calibri"/>
        <w:szCs w:val="20"/>
      </w:rPr>
      <w:tab/>
    </w:r>
    <w:r w:rsidRPr="00806D7F">
      <w:rPr>
        <w:rFonts w:ascii="Avenir Next" w:eastAsia="Calibri" w:hAnsi="Avenir Next" w:cs="Calibri"/>
        <w:szCs w:val="20"/>
      </w:rPr>
      <w:tab/>
    </w:r>
    <w:r w:rsidRPr="00830200">
      <w:rPr>
        <w:rFonts w:ascii="Avenir Next" w:eastAsia="Calibri" w:hAnsi="Avenir Next" w:cs="Calibri"/>
        <w:sz w:val="20"/>
        <w:szCs w:val="20"/>
      </w:rPr>
      <w:t xml:space="preserve"> </w:t>
    </w:r>
    <w:r w:rsidRPr="00830200">
      <w:rPr>
        <w:rFonts w:ascii="Avenir Next" w:eastAsia="Arial" w:hAnsi="Avenir Next" w:cs="Arial"/>
        <w:sz w:val="20"/>
        <w:szCs w:val="20"/>
      </w:rPr>
      <w:fldChar w:fldCharType="begin"/>
    </w:r>
    <w:r w:rsidRPr="00830200">
      <w:rPr>
        <w:rFonts w:ascii="Avenir Next" w:hAnsi="Avenir Next"/>
        <w:sz w:val="20"/>
        <w:szCs w:val="20"/>
      </w:rPr>
      <w:instrText xml:space="preserve"> PAGE   \* MERGEFORMAT </w:instrText>
    </w:r>
    <w:r w:rsidRPr="00830200">
      <w:rPr>
        <w:rFonts w:ascii="Avenir Next" w:eastAsia="Arial" w:hAnsi="Avenir Next" w:cs="Arial"/>
        <w:sz w:val="20"/>
        <w:szCs w:val="20"/>
      </w:rPr>
      <w:fldChar w:fldCharType="separate"/>
    </w:r>
    <w:r w:rsidRPr="00830200">
      <w:rPr>
        <w:rFonts w:ascii="Avenir Next" w:eastAsia="Arial" w:hAnsi="Avenir Next" w:cs="Arial"/>
        <w:sz w:val="20"/>
        <w:szCs w:val="20"/>
      </w:rPr>
      <w:t>13</w:t>
    </w:r>
    <w:r w:rsidRPr="00830200">
      <w:rPr>
        <w:rFonts w:ascii="Avenir Next" w:eastAsia="Calibri" w:hAnsi="Avenir Next" w:cs="Calibri"/>
        <w:b/>
        <w:sz w:val="20"/>
        <w:szCs w:val="20"/>
      </w:rPr>
      <w:fldChar w:fldCharType="end"/>
    </w:r>
    <w:r w:rsidRPr="00830200">
      <w:rPr>
        <w:rFonts w:ascii="Avenir Next" w:eastAsia="Calibri" w:hAnsi="Avenir Next" w:cs="Calibri"/>
        <w:b/>
        <w:sz w:val="20"/>
        <w:szCs w:val="20"/>
      </w:rPr>
      <w:t xml:space="preserve"> | </w:t>
    </w:r>
    <w:r w:rsidRPr="00830200">
      <w:rPr>
        <w:rFonts w:ascii="Avenir Next" w:eastAsia="Calibri" w:hAnsi="Avenir Next" w:cs="Calibri"/>
        <w:color w:val="7E7E7E"/>
        <w:sz w:val="20"/>
        <w:szCs w:val="20"/>
      </w:rPr>
      <w:t>P a g e</w:t>
    </w:r>
    <w:r w:rsidRPr="00830200">
      <w:rPr>
        <w:rFonts w:ascii="Avenir Next" w:eastAsia="Calibri" w:hAnsi="Avenir Next" w:cs="Calibri"/>
        <w:b/>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9F4D" w14:textId="6FA9C3A1" w:rsidR="00585AED" w:rsidRPr="00FF6C16" w:rsidRDefault="00585AED" w:rsidP="00FF6C16">
    <w:pPr>
      <w:tabs>
        <w:tab w:val="center" w:pos="2720"/>
        <w:tab w:val="center" w:pos="9518"/>
      </w:tabs>
      <w:spacing w:line="259" w:lineRule="auto"/>
      <w:rPr>
        <w:rFonts w:ascii="Avenir Next" w:hAnsi="Avenir Next"/>
        <w:sz w:val="20"/>
        <w:szCs w:val="20"/>
      </w:rPr>
    </w:pPr>
    <w:r w:rsidRPr="00806D7F">
      <w:rPr>
        <w:rFonts w:ascii="Avenir Next" w:eastAsia="Calibri" w:hAnsi="Avenir Next" w:cs="Calibri"/>
        <w:noProof/>
        <w:szCs w:val="20"/>
      </w:rPr>
      <mc:AlternateContent>
        <mc:Choice Requires="wpg">
          <w:drawing>
            <wp:anchor distT="0" distB="0" distL="114300" distR="114300" simplePos="0" relativeHeight="251656704" behindDoc="0" locked="0" layoutInCell="1" allowOverlap="1" wp14:anchorId="20211402" wp14:editId="6375B4E9">
              <wp:simplePos x="0" y="0"/>
              <wp:positionH relativeFrom="page">
                <wp:posOffset>701040</wp:posOffset>
              </wp:positionH>
              <wp:positionV relativeFrom="page">
                <wp:posOffset>10125456</wp:posOffset>
              </wp:positionV>
              <wp:extent cx="6166104" cy="6097"/>
              <wp:effectExtent l="0" t="0" r="0" b="0"/>
              <wp:wrapSquare wrapText="bothSides"/>
              <wp:docPr id="728007896" name="Group 7280078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66104" cy="6097"/>
                        <a:chOff x="0" y="0"/>
                        <a:chExt cx="6166104" cy="6097"/>
                      </a:xfrm>
                    </wpg:grpSpPr>
                    <wps:wsp>
                      <wps:cNvPr id="203849647" name="Shape 21398"/>
                      <wps:cNvSpPr/>
                      <wps:spPr>
                        <a:xfrm>
                          <a:off x="0" y="0"/>
                          <a:ext cx="6166104" cy="9144"/>
                        </a:xfrm>
                        <a:custGeom>
                          <a:avLst/>
                          <a:gdLst/>
                          <a:ahLst/>
                          <a:cxnLst/>
                          <a:rect l="0" t="0" r="0" b="0"/>
                          <a:pathLst>
                            <a:path w="6166104" h="9144">
                              <a:moveTo>
                                <a:pt x="0" y="0"/>
                              </a:moveTo>
                              <a:lnTo>
                                <a:pt x="6166104" y="0"/>
                              </a:lnTo>
                              <a:lnTo>
                                <a:pt x="61661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A7D26C2" id="Group 728007896" o:spid="_x0000_s1026" alt="&quot;&quot;" style="position:absolute;margin-left:55.2pt;margin-top:797.3pt;width:485.5pt;height:.5pt;z-index:251662336;mso-position-horizontal-relative:page;mso-position-vertical-relative:page" coordsize="616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">
              <v:shape id="Shape 21398" o:spid="_x0000_s1027" style="position:absolute;width:61661;height:91;visibility:visible;mso-wrap-style:square;v-text-anchor:top" coordsize="6166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" path="m,l6166104,r,9144l,9144,,e" fillcolor="#d9d9d9" stroked="f" strokeweight="0">
                <v:stroke miterlimit="83231f" joinstyle="miter"/>
                <v:path arrowok="t" textboxrect="0,0,6166104,9144"/>
              </v:shape>
              <w10:wrap type="square" anchorx="page" anchory="page"/>
            </v:group>
          </w:pict>
        </mc:Fallback>
      </mc:AlternateContent>
    </w:r>
    <w:r w:rsidRPr="00830200">
      <w:rPr>
        <w:rFonts w:ascii="Avenir Next" w:eastAsia="Calibri" w:hAnsi="Avenir Next" w:cs="Calibri"/>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A42AD" w14:textId="77777777" w:rsidR="008409E2" w:rsidRDefault="008409E2" w:rsidP="002C03D1">
      <w:r>
        <w:separator/>
      </w:r>
    </w:p>
    <w:p w14:paraId="435CBA9E" w14:textId="77777777" w:rsidR="008409E2" w:rsidRDefault="008409E2"/>
    <w:p w14:paraId="57701C15" w14:textId="77777777" w:rsidR="008409E2" w:rsidRDefault="008409E2" w:rsidP="00076CF6"/>
  </w:footnote>
  <w:footnote w:type="continuationSeparator" w:id="0">
    <w:p w14:paraId="23711E9E" w14:textId="77777777" w:rsidR="008409E2" w:rsidRDefault="008409E2" w:rsidP="002C03D1">
      <w:r>
        <w:continuationSeparator/>
      </w:r>
    </w:p>
    <w:p w14:paraId="45B04980" w14:textId="77777777" w:rsidR="008409E2" w:rsidRDefault="008409E2"/>
    <w:p w14:paraId="17008387" w14:textId="77777777" w:rsidR="008409E2" w:rsidRDefault="008409E2" w:rsidP="00076C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9B8B" w14:textId="77777777" w:rsidR="00E26E9E" w:rsidRDefault="00E26E9E">
    <w:pPr>
      <w:pStyle w:val="Header"/>
    </w:pPr>
  </w:p>
  <w:p w14:paraId="7CEB1203" w14:textId="77777777" w:rsidR="00E26E9E" w:rsidRDefault="00E26E9E"/>
  <w:p w14:paraId="611EFA38" w14:textId="77777777" w:rsidR="00E26E9E" w:rsidRDefault="00E26E9E" w:rsidP="00076C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7D63E" w14:textId="77777777" w:rsidR="00E26E9E" w:rsidRDefault="00E26E9E" w:rsidP="00622FDD">
    <w:pPr>
      <w:pStyle w:val="Header"/>
    </w:pPr>
    <w:r>
      <w:rPr>
        <w:noProof/>
      </w:rPr>
      <w:drawing>
        <wp:anchor distT="0" distB="0" distL="114300" distR="114300" simplePos="0" relativeHeight="251657728" behindDoc="1" locked="0" layoutInCell="1" allowOverlap="1" wp14:anchorId="29A7C7CD" wp14:editId="24A8D047">
          <wp:simplePos x="0" y="0"/>
          <wp:positionH relativeFrom="margin">
            <wp:posOffset>-908050</wp:posOffset>
          </wp:positionH>
          <wp:positionV relativeFrom="paragraph">
            <wp:posOffset>428430</wp:posOffset>
          </wp:positionV>
          <wp:extent cx="70315" cy="2032000"/>
          <wp:effectExtent l="0" t="0" r="6350" b="0"/>
          <wp:wrapNone/>
          <wp:docPr id="20935229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080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315" cy="203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E3160" w14:textId="77777777" w:rsidR="00AA3E41" w:rsidRDefault="00AA3E41">
    <w:pPr>
      <w:pStyle w:val="Header"/>
    </w:pPr>
  </w:p>
  <w:p w14:paraId="0FAE3066" w14:textId="77777777" w:rsidR="008B16ED" w:rsidRDefault="008B16ED"/>
  <w:p w14:paraId="0568253F" w14:textId="77777777" w:rsidR="008B16ED" w:rsidRDefault="008B16ED" w:rsidP="00076CF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6BC9" w14:textId="1013B47B" w:rsidR="008B16ED" w:rsidRDefault="00022C33" w:rsidP="00622FDD">
    <w:pPr>
      <w:pStyle w:val="Header"/>
    </w:pPr>
    <w:r>
      <w:rPr>
        <w:noProof/>
      </w:rPr>
      <w:drawing>
        <wp:anchor distT="0" distB="0" distL="114300" distR="114300" simplePos="0" relativeHeight="251654656" behindDoc="1" locked="0" layoutInCell="1" allowOverlap="1" wp14:anchorId="472D89C0" wp14:editId="59AE119B">
          <wp:simplePos x="0" y="0"/>
          <wp:positionH relativeFrom="margin">
            <wp:posOffset>-908050</wp:posOffset>
          </wp:positionH>
          <wp:positionV relativeFrom="paragraph">
            <wp:posOffset>428430</wp:posOffset>
          </wp:positionV>
          <wp:extent cx="70315" cy="2032000"/>
          <wp:effectExtent l="0" t="0" r="6350" b="0"/>
          <wp:wrapNone/>
          <wp:docPr id="139773321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080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315" cy="2032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CF38D" w14:textId="11BAE7A2" w:rsidR="003850D0" w:rsidRDefault="003850D0" w:rsidP="00622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EB21F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804FB"/>
    <w:multiLevelType w:val="hybridMultilevel"/>
    <w:tmpl w:val="566281DA"/>
    <w:lvl w:ilvl="0" w:tplc="A0AED30E">
      <w:numFmt w:val="bullet"/>
      <w:lvlText w:val="•"/>
      <w:lvlJc w:val="left"/>
      <w:pPr>
        <w:ind w:left="1080" w:hanging="720"/>
      </w:pPr>
      <w:rPr>
        <w:rFonts w:ascii="Avenir Next" w:eastAsiaTheme="minorHAnsi" w:hAnsi="Avenir Nex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A48C3"/>
    <w:multiLevelType w:val="hybridMultilevel"/>
    <w:tmpl w:val="31E200CC"/>
    <w:lvl w:ilvl="0" w:tplc="90325FF6">
      <w:start w:val="1"/>
      <w:numFmt w:val="bullet"/>
      <w:lvlText w:val="-"/>
      <w:lvlJc w:val="left"/>
      <w:pPr>
        <w:ind w:left="1080" w:hanging="720"/>
      </w:pPr>
      <w:rPr>
        <w:rFonts w:ascii="Avenir Next" w:eastAsiaTheme="minorHAnsi" w:hAnsi="Avenir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D3846"/>
    <w:multiLevelType w:val="hybridMultilevel"/>
    <w:tmpl w:val="E0442E7C"/>
    <w:lvl w:ilvl="0" w:tplc="A3F685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16AD6"/>
    <w:multiLevelType w:val="hybridMultilevel"/>
    <w:tmpl w:val="C0D43680"/>
    <w:lvl w:ilvl="0" w:tplc="EA242A02">
      <w:start w:val="1"/>
      <w:numFmt w:val="bullet"/>
      <w:lvlText w:val=""/>
      <w:lvlJc w:val="left"/>
      <w:pPr>
        <w:ind w:left="720" w:hanging="360"/>
      </w:pPr>
      <w:rPr>
        <w:rFonts w:ascii="Symbol" w:hAnsi="Symbol" w:hint="default"/>
        <w:color w:val="1E2E79"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936A7"/>
    <w:multiLevelType w:val="multilevel"/>
    <w:tmpl w:val="ECECCA4E"/>
    <w:styleLink w:val="111111"/>
    <w:lvl w:ilvl="0">
      <w:start w:val="4"/>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3%1.%2..%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6" w15:restartNumberingAfterBreak="0">
    <w:nsid w:val="1218559B"/>
    <w:multiLevelType w:val="multilevel"/>
    <w:tmpl w:val="EC8E9C88"/>
    <w:styleLink w:val="CurrentList3"/>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2EE7544"/>
    <w:multiLevelType w:val="hybridMultilevel"/>
    <w:tmpl w:val="0C0CAB4E"/>
    <w:lvl w:ilvl="0" w:tplc="A7201C32">
      <w:start w:val="1"/>
      <w:numFmt w:val="bullet"/>
      <w:lvlText w:val="•"/>
      <w:lvlJc w:val="left"/>
      <w:pPr>
        <w:ind w:left="720" w:hanging="360"/>
      </w:pPr>
      <w:rPr>
        <w:rFonts w:ascii="Avenir Next" w:eastAsiaTheme="minorHAnsi" w:hAnsi="Avenir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82DDD"/>
    <w:multiLevelType w:val="hybridMultilevel"/>
    <w:tmpl w:val="E15075C2"/>
    <w:lvl w:ilvl="0" w:tplc="6248E57C">
      <w:start w:val="1"/>
      <w:numFmt w:val="bullet"/>
      <w:pStyle w:val="SBMATBullet"/>
      <w:lvlText w:val=""/>
      <w:lvlJc w:val="left"/>
      <w:pPr>
        <w:ind w:left="1212" w:hanging="360"/>
      </w:pPr>
      <w:rPr>
        <w:rFonts w:ascii="Symbol" w:hAnsi="Symbol" w:hint="default"/>
      </w:rPr>
    </w:lvl>
    <w:lvl w:ilvl="1" w:tplc="08090003">
      <w:start w:val="1"/>
      <w:numFmt w:val="bullet"/>
      <w:lvlText w:val="o"/>
      <w:lvlJc w:val="left"/>
      <w:pPr>
        <w:ind w:left="1932" w:hanging="360"/>
      </w:pPr>
      <w:rPr>
        <w:rFonts w:ascii="Courier New" w:hAnsi="Courier New" w:cs="Courier New" w:hint="default"/>
      </w:rPr>
    </w:lvl>
    <w:lvl w:ilvl="2" w:tplc="CA42FA78">
      <w:numFmt w:val="bullet"/>
      <w:lvlText w:val="•"/>
      <w:lvlJc w:val="left"/>
      <w:pPr>
        <w:ind w:left="3012" w:hanging="720"/>
      </w:pPr>
      <w:rPr>
        <w:rFonts w:ascii="Avenir Next" w:eastAsiaTheme="minorHAnsi" w:hAnsi="Avenir Next" w:cs="Arial" w:hint="default"/>
      </w:rPr>
    </w:lvl>
    <w:lvl w:ilvl="3" w:tplc="66506C38">
      <w:numFmt w:val="bullet"/>
      <w:lvlText w:val="-"/>
      <w:lvlJc w:val="left"/>
      <w:pPr>
        <w:ind w:left="3732" w:hanging="720"/>
      </w:pPr>
      <w:rPr>
        <w:rFonts w:ascii="Avenir Next" w:eastAsiaTheme="minorHAnsi" w:hAnsi="Avenir Next" w:cs="Aria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9" w15:restartNumberingAfterBreak="0">
    <w:nsid w:val="18522E96"/>
    <w:multiLevelType w:val="multilevel"/>
    <w:tmpl w:val="CEA8C008"/>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8580AF7"/>
    <w:multiLevelType w:val="hybridMultilevel"/>
    <w:tmpl w:val="9C90AC92"/>
    <w:lvl w:ilvl="0" w:tplc="BACEDFD6">
      <w:start w:val="1"/>
      <w:numFmt w:val="bullet"/>
      <w:lvlText w:val="-"/>
      <w:lvlJc w:val="left"/>
      <w:pPr>
        <w:ind w:left="720" w:hanging="360"/>
      </w:pPr>
      <w:rPr>
        <w:rFonts w:ascii="Avenir Next" w:eastAsiaTheme="minorHAnsi" w:hAnsi="Avenir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00495"/>
    <w:multiLevelType w:val="hybridMultilevel"/>
    <w:tmpl w:val="C5E47576"/>
    <w:lvl w:ilvl="0" w:tplc="A5E6FE54">
      <w:numFmt w:val="bullet"/>
      <w:lvlText w:val="-"/>
      <w:lvlJc w:val="left"/>
      <w:pPr>
        <w:ind w:left="1080" w:hanging="720"/>
      </w:pPr>
      <w:rPr>
        <w:rFonts w:ascii="Avenir Next" w:eastAsiaTheme="minorHAnsi" w:hAnsi="Avenir Nex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E7653"/>
    <w:multiLevelType w:val="hybridMultilevel"/>
    <w:tmpl w:val="5448D72C"/>
    <w:lvl w:ilvl="0" w:tplc="A7201C32">
      <w:start w:val="1"/>
      <w:numFmt w:val="bullet"/>
      <w:lvlText w:val="•"/>
      <w:lvlJc w:val="left"/>
      <w:pPr>
        <w:ind w:left="720" w:hanging="360"/>
      </w:pPr>
      <w:rPr>
        <w:rFonts w:ascii="Avenir Next" w:eastAsiaTheme="minorHAnsi" w:hAnsi="Avenir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E75EB"/>
    <w:multiLevelType w:val="multilevel"/>
    <w:tmpl w:val="DE0C2428"/>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rFonts w:ascii="Arial" w:hAnsi="Arial" w:cs="Times New Roman" w:hint="default"/>
        <w:b w:val="0"/>
        <w:i w:val="0"/>
        <w:sz w:val="24"/>
      </w:rPr>
    </w:lvl>
    <w:lvl w:ilvl="3">
      <w:start w:val="1"/>
      <w:numFmt w:val="bullet"/>
      <w:pStyle w:val="Num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15:restartNumberingAfterBreak="0">
    <w:nsid w:val="2B3001D9"/>
    <w:multiLevelType w:val="hybridMultilevel"/>
    <w:tmpl w:val="7DB8A3FA"/>
    <w:lvl w:ilvl="0" w:tplc="08090017">
      <w:start w:val="1"/>
      <w:numFmt w:val="lowerLetter"/>
      <w:lvlText w:val="%1)"/>
      <w:lvlJc w:val="left"/>
      <w:pPr>
        <w:ind w:left="1212" w:hanging="360"/>
      </w:pPr>
      <w:rPr>
        <w:rFonts w:hint="default"/>
      </w:rPr>
    </w:lvl>
    <w:lvl w:ilvl="1" w:tplc="F6465CFC">
      <w:start w:val="1"/>
      <w:numFmt w:val="decimal"/>
      <w:lvlText w:val="%2."/>
      <w:lvlJc w:val="left"/>
      <w:pPr>
        <w:ind w:left="1932" w:hanging="360"/>
      </w:pPr>
      <w:rPr>
        <w:rFonts w:hint="default"/>
      </w:rPr>
    </w:lvl>
    <w:lvl w:ilvl="2" w:tplc="179C440C">
      <w:start w:val="1"/>
      <w:numFmt w:val="lowerRoman"/>
      <w:lvlText w:val="%3."/>
      <w:lvlJc w:val="left"/>
      <w:pPr>
        <w:ind w:left="3012" w:hanging="720"/>
      </w:pPr>
      <w:rPr>
        <w:rFont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5" w15:restartNumberingAfterBreak="0">
    <w:nsid w:val="357220CB"/>
    <w:multiLevelType w:val="multilevel"/>
    <w:tmpl w:val="CEA8C00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79E71FF"/>
    <w:multiLevelType w:val="multilevel"/>
    <w:tmpl w:val="06F43448"/>
    <w:styleLink w:val="NumBulletHeadingNumbering"/>
    <w:lvl w:ilvl="0">
      <w:start w:val="1"/>
      <w:numFmt w:val="lowerRoman"/>
      <w:pStyle w:val="NumBulletHeading"/>
      <w:lvlText w:val="%1."/>
      <w:lvlJc w:val="left"/>
      <w:pPr>
        <w:ind w:left="720" w:hanging="363"/>
      </w:pPr>
      <w:rPr>
        <w:rFonts w:ascii="Arial Bold" w:hAnsi="Arial Bold" w:hint="default"/>
        <w:b/>
        <w:i w:val="0"/>
        <w:caps w:val="0"/>
        <w:strike w:val="0"/>
        <w:dstrike w:val="0"/>
        <w:sz w:val="22"/>
        <w:u w:val="none"/>
        <w:effect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09220B"/>
    <w:multiLevelType w:val="multilevel"/>
    <w:tmpl w:val="7916E0BA"/>
    <w:styleLink w:val="CurrentList4"/>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ind w:left="1418" w:hanging="698"/>
      </w:pPr>
      <w:rPr>
        <w:rFonts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2">
      <w:start w:val="1"/>
      <w:numFmt w:val="decimal"/>
      <w:lvlText w:val="%1.%2.%3"/>
      <w:lvlJc w:val="left"/>
      <w:pPr>
        <w:tabs>
          <w:tab w:val="num" w:pos="1418"/>
        </w:tabs>
        <w:ind w:left="1418" w:hanging="698"/>
      </w:pPr>
      <w:rPr>
        <w:rFonts w:ascii="Arial" w:hAnsi="Arial" w:cs="Times New Roman" w:hint="default"/>
        <w:b w:val="0"/>
        <w:i w:val="0"/>
        <w:sz w:val="22"/>
      </w:rPr>
    </w:lvl>
    <w:lvl w:ilvl="3">
      <w:start w:val="1"/>
      <w:numFmt w:val="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CB65096"/>
    <w:multiLevelType w:val="hybridMultilevel"/>
    <w:tmpl w:val="3ACC2F18"/>
    <w:lvl w:ilvl="0" w:tplc="0809000F">
      <w:start w:val="1"/>
      <w:numFmt w:val="decimal"/>
      <w:lvlText w:val="%1."/>
      <w:lvlJc w:val="left"/>
      <w:pPr>
        <w:ind w:left="1212" w:hanging="360"/>
      </w:pPr>
      <w:rPr>
        <w:rFonts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9" w15:restartNumberingAfterBreak="0">
    <w:nsid w:val="43427CE9"/>
    <w:multiLevelType w:val="hybridMultilevel"/>
    <w:tmpl w:val="0E202246"/>
    <w:lvl w:ilvl="0" w:tplc="08090017">
      <w:start w:val="1"/>
      <w:numFmt w:val="lowerLetter"/>
      <w:lvlText w:val="%1)"/>
      <w:lvlJc w:val="left"/>
      <w:pPr>
        <w:ind w:left="1212" w:hanging="360"/>
      </w:pPr>
      <w:rPr>
        <w:rFonts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20" w15:restartNumberingAfterBreak="0">
    <w:nsid w:val="43456207"/>
    <w:multiLevelType w:val="hybridMultilevel"/>
    <w:tmpl w:val="0164BFEE"/>
    <w:lvl w:ilvl="0" w:tplc="08090017">
      <w:start w:val="1"/>
      <w:numFmt w:val="lowerLetter"/>
      <w:lvlText w:val="%1)"/>
      <w:lvlJc w:val="left"/>
      <w:pPr>
        <w:ind w:left="1212" w:hanging="360"/>
      </w:pPr>
      <w:rPr>
        <w:rFonts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21" w15:restartNumberingAfterBreak="0">
    <w:nsid w:val="448A378D"/>
    <w:multiLevelType w:val="hybridMultilevel"/>
    <w:tmpl w:val="B8A07188"/>
    <w:lvl w:ilvl="0" w:tplc="0809000F">
      <w:start w:val="1"/>
      <w:numFmt w:val="decimal"/>
      <w:lvlText w:val="%1."/>
      <w:lvlJc w:val="left"/>
      <w:pPr>
        <w:ind w:left="1212" w:hanging="360"/>
      </w:pPr>
      <w:rPr>
        <w:rFonts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22" w15:restartNumberingAfterBreak="0">
    <w:nsid w:val="48BE56C9"/>
    <w:multiLevelType w:val="hybridMultilevel"/>
    <w:tmpl w:val="3322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505A7"/>
    <w:multiLevelType w:val="hybridMultilevel"/>
    <w:tmpl w:val="5D060A28"/>
    <w:lvl w:ilvl="0" w:tplc="0809000F">
      <w:start w:val="1"/>
      <w:numFmt w:val="decimal"/>
      <w:lvlText w:val="%1."/>
      <w:lvlJc w:val="left"/>
      <w:pPr>
        <w:ind w:left="1212" w:hanging="360"/>
      </w:pPr>
      <w:rPr>
        <w:rFonts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90110A"/>
    <w:multiLevelType w:val="hybridMultilevel"/>
    <w:tmpl w:val="68366440"/>
    <w:lvl w:ilvl="0" w:tplc="A5E6FE54">
      <w:numFmt w:val="bullet"/>
      <w:lvlText w:val="-"/>
      <w:lvlJc w:val="left"/>
      <w:pPr>
        <w:ind w:left="1080" w:hanging="720"/>
      </w:pPr>
      <w:rPr>
        <w:rFonts w:ascii="Avenir Next" w:eastAsiaTheme="minorHAnsi" w:hAnsi="Avenir Nex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796F79"/>
    <w:multiLevelType w:val="multilevel"/>
    <w:tmpl w:val="789A1910"/>
    <w:styleLink w:val="ParaNum"/>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1418"/>
        </w:tabs>
        <w:ind w:left="1418" w:hanging="698"/>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2">
      <w:start w:val="1"/>
      <w:numFmt w:val="decimal"/>
      <w:lvlText w:val="%1.%2.%3"/>
      <w:lvlJc w:val="left"/>
      <w:pPr>
        <w:tabs>
          <w:tab w:val="num" w:pos="1418"/>
        </w:tabs>
        <w:ind w:left="1418" w:hanging="698"/>
      </w:pPr>
      <w:rPr>
        <w:rFonts w:ascii="Arial" w:hAnsi="Arial" w:cs="Times New Roman" w:hint="default"/>
        <w:b w:val="0"/>
        <w:i w:val="0"/>
        <w:sz w:val="22"/>
      </w:rPr>
    </w:lvl>
    <w:lvl w:ilvl="3">
      <w:start w:val="1"/>
      <w:numFmt w:val="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15:restartNumberingAfterBreak="0">
    <w:nsid w:val="548B1769"/>
    <w:multiLevelType w:val="hybridMultilevel"/>
    <w:tmpl w:val="CF22FB46"/>
    <w:lvl w:ilvl="0" w:tplc="BACEDFD6">
      <w:start w:val="1"/>
      <w:numFmt w:val="bullet"/>
      <w:lvlText w:val="-"/>
      <w:lvlJc w:val="left"/>
      <w:pPr>
        <w:ind w:left="720" w:hanging="360"/>
      </w:pPr>
      <w:rPr>
        <w:rFonts w:ascii="Avenir Next" w:eastAsiaTheme="minorHAnsi" w:hAnsi="Avenir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8C54763"/>
    <w:multiLevelType w:val="hybridMultilevel"/>
    <w:tmpl w:val="ADD2F58A"/>
    <w:lvl w:ilvl="0" w:tplc="A5E6FE54">
      <w:numFmt w:val="bullet"/>
      <w:lvlText w:val="-"/>
      <w:lvlJc w:val="left"/>
      <w:pPr>
        <w:ind w:left="1080" w:hanging="720"/>
      </w:pPr>
      <w:rPr>
        <w:rFonts w:ascii="Avenir Next" w:eastAsiaTheme="minorHAnsi" w:hAnsi="Avenir Nex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0F12E1"/>
    <w:multiLevelType w:val="hybridMultilevel"/>
    <w:tmpl w:val="0240A4DC"/>
    <w:lvl w:ilvl="0" w:tplc="A7201C32">
      <w:start w:val="1"/>
      <w:numFmt w:val="bullet"/>
      <w:lvlText w:val="•"/>
      <w:lvlJc w:val="left"/>
      <w:pPr>
        <w:ind w:left="720" w:hanging="360"/>
      </w:pPr>
      <w:rPr>
        <w:rFonts w:ascii="Avenir Next" w:eastAsiaTheme="minorHAnsi" w:hAnsi="Avenir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8E00C7"/>
    <w:multiLevelType w:val="hybridMultilevel"/>
    <w:tmpl w:val="8772C7FE"/>
    <w:lvl w:ilvl="0" w:tplc="08090017">
      <w:start w:val="1"/>
      <w:numFmt w:val="lowerLetter"/>
      <w:lvlText w:val="%1)"/>
      <w:lvlJc w:val="left"/>
      <w:pPr>
        <w:ind w:left="1212" w:hanging="360"/>
      </w:pPr>
      <w:rPr>
        <w:rFonts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32" w15:restartNumberingAfterBreak="0">
    <w:nsid w:val="6A6029FB"/>
    <w:multiLevelType w:val="hybridMultilevel"/>
    <w:tmpl w:val="E8582236"/>
    <w:lvl w:ilvl="0" w:tplc="90325FF6">
      <w:start w:val="1"/>
      <w:numFmt w:val="bullet"/>
      <w:lvlText w:val="-"/>
      <w:lvlJc w:val="left"/>
      <w:pPr>
        <w:ind w:left="1080" w:hanging="720"/>
      </w:pPr>
      <w:rPr>
        <w:rFonts w:ascii="Avenir Next" w:eastAsiaTheme="minorHAnsi" w:hAnsi="Avenir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F4249"/>
    <w:multiLevelType w:val="multilevel"/>
    <w:tmpl w:val="A7923D32"/>
    <w:lvl w:ilvl="0">
      <w:start w:val="1"/>
      <w:numFmt w:val="decimal"/>
      <w:pStyle w:val="SBMATHeading1"/>
      <w:lvlText w:val="%1."/>
      <w:lvlJc w:val="left"/>
      <w:pPr>
        <w:ind w:left="575" w:hanging="564"/>
      </w:pPr>
      <w:rPr>
        <w:rFonts w:hint="default"/>
      </w:rPr>
    </w:lvl>
    <w:lvl w:ilvl="1">
      <w:start w:val="1"/>
      <w:numFmt w:val="decimal"/>
      <w:pStyle w:val="SBMATNumberedBullets"/>
      <w:isLgl/>
      <w:lvlText w:val="%1.%2."/>
      <w:lvlJc w:val="left"/>
      <w:pPr>
        <w:ind w:left="371" w:hanging="720"/>
      </w:pPr>
      <w:rPr>
        <w:specVanish w:val="0"/>
      </w:rPr>
    </w:lvl>
    <w:lvl w:ilvl="2">
      <w:start w:val="1"/>
      <w:numFmt w:val="decimal"/>
      <w:isLgl/>
      <w:lvlText w:val="%1.%2.%3."/>
      <w:lvlJc w:val="left"/>
      <w:pPr>
        <w:ind w:left="731" w:hanging="720"/>
      </w:pPr>
      <w:rPr>
        <w:rFonts w:hint="default"/>
      </w:rPr>
    </w:lvl>
    <w:lvl w:ilvl="3">
      <w:start w:val="1"/>
      <w:numFmt w:val="decimal"/>
      <w:isLgl/>
      <w:lvlText w:val="%1.%2.%3.%4."/>
      <w:lvlJc w:val="left"/>
      <w:pPr>
        <w:ind w:left="1091" w:hanging="108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451" w:hanging="144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811" w:hanging="1800"/>
      </w:pPr>
      <w:rPr>
        <w:rFonts w:hint="default"/>
      </w:rPr>
    </w:lvl>
    <w:lvl w:ilvl="8">
      <w:start w:val="1"/>
      <w:numFmt w:val="decimal"/>
      <w:isLgl/>
      <w:lvlText w:val="%1.%2.%3.%4.%5.%6.%7.%8.%9."/>
      <w:lvlJc w:val="left"/>
      <w:pPr>
        <w:ind w:left="1811" w:hanging="1800"/>
      </w:pPr>
      <w:rPr>
        <w:rFonts w:hint="default"/>
      </w:rPr>
    </w:lvl>
  </w:abstractNum>
  <w:abstractNum w:abstractNumId="34" w15:restartNumberingAfterBreak="0">
    <w:nsid w:val="74802EDC"/>
    <w:multiLevelType w:val="hybridMultilevel"/>
    <w:tmpl w:val="F6FA8B64"/>
    <w:lvl w:ilvl="0" w:tplc="A0AED30E">
      <w:numFmt w:val="bullet"/>
      <w:lvlText w:val="•"/>
      <w:lvlJc w:val="left"/>
      <w:pPr>
        <w:ind w:left="1080" w:hanging="720"/>
      </w:pPr>
      <w:rPr>
        <w:rFonts w:ascii="Avenir Next" w:eastAsiaTheme="minorHAnsi" w:hAnsi="Avenir Nex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058E1"/>
    <w:multiLevelType w:val="hybridMultilevel"/>
    <w:tmpl w:val="E8965990"/>
    <w:lvl w:ilvl="0" w:tplc="08090017">
      <w:start w:val="1"/>
      <w:numFmt w:val="lowerLetter"/>
      <w:lvlText w:val="%1)"/>
      <w:lvlJc w:val="left"/>
      <w:pPr>
        <w:ind w:left="1212" w:hanging="360"/>
      </w:pPr>
      <w:rPr>
        <w:rFonts w:hint="default"/>
      </w:rPr>
    </w:lvl>
    <w:lvl w:ilvl="1" w:tplc="FFFFFFFF">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36" w15:restartNumberingAfterBreak="0">
    <w:nsid w:val="77E14F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FEA071E"/>
    <w:multiLevelType w:val="hybridMultilevel"/>
    <w:tmpl w:val="83246F18"/>
    <w:lvl w:ilvl="0" w:tplc="FFFFFFFF">
      <w:start w:val="1"/>
      <w:numFmt w:val="bullet"/>
      <w:lvlText w:val=""/>
      <w:lvlJc w:val="left"/>
      <w:pPr>
        <w:ind w:left="1212" w:hanging="360"/>
      </w:pPr>
      <w:rPr>
        <w:rFonts w:ascii="Symbol" w:hAnsi="Symbol" w:hint="default"/>
      </w:rPr>
    </w:lvl>
    <w:lvl w:ilvl="1" w:tplc="BCF0F5B0">
      <w:start w:val="1"/>
      <w:numFmt w:val="lowerRoman"/>
      <w:lvlText w:val="%2)"/>
      <w:lvlJc w:val="right"/>
      <w:pPr>
        <w:ind w:left="1932" w:hanging="360"/>
      </w:pPr>
      <w:rPr>
        <w:rFonts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num w:numId="1" w16cid:durableId="1226405930">
    <w:abstractNumId w:val="0"/>
  </w:num>
  <w:num w:numId="2" w16cid:durableId="63991296">
    <w:abstractNumId w:val="26"/>
  </w:num>
  <w:num w:numId="3" w16cid:durableId="763920356">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4459959">
    <w:abstractNumId w:val="16"/>
  </w:num>
  <w:num w:numId="5" w16cid:durableId="1096172302">
    <w:abstractNumId w:val="5"/>
  </w:num>
  <w:num w:numId="6" w16cid:durableId="1669553084">
    <w:abstractNumId w:val="8"/>
  </w:num>
  <w:num w:numId="7" w16cid:durableId="718937442">
    <w:abstractNumId w:val="24"/>
  </w:num>
  <w:num w:numId="8" w16cid:durableId="5912049">
    <w:abstractNumId w:val="28"/>
  </w:num>
  <w:num w:numId="9" w16cid:durableId="1940290401">
    <w:abstractNumId w:val="9"/>
  </w:num>
  <w:num w:numId="10" w16cid:durableId="1203010348">
    <w:abstractNumId w:val="15"/>
  </w:num>
  <w:num w:numId="11" w16cid:durableId="1401758362">
    <w:abstractNumId w:val="6"/>
  </w:num>
  <w:num w:numId="12" w16cid:durableId="616642819">
    <w:abstractNumId w:val="33"/>
  </w:num>
  <w:num w:numId="13" w16cid:durableId="670373306">
    <w:abstractNumId w:val="17"/>
  </w:num>
  <w:num w:numId="14" w16cid:durableId="142628343">
    <w:abstractNumId w:val="14"/>
  </w:num>
  <w:num w:numId="15" w16cid:durableId="744033494">
    <w:abstractNumId w:val="3"/>
  </w:num>
  <w:num w:numId="16" w16cid:durableId="1191995232">
    <w:abstractNumId w:val="18"/>
  </w:num>
  <w:num w:numId="17" w16cid:durableId="2136632982">
    <w:abstractNumId w:val="23"/>
  </w:num>
  <w:num w:numId="18" w16cid:durableId="1580283686">
    <w:abstractNumId w:val="21"/>
  </w:num>
  <w:num w:numId="19" w16cid:durableId="1992826886">
    <w:abstractNumId w:val="31"/>
  </w:num>
  <w:num w:numId="20" w16cid:durableId="875891180">
    <w:abstractNumId w:val="37"/>
  </w:num>
  <w:num w:numId="21" w16cid:durableId="1768887569">
    <w:abstractNumId w:val="35"/>
  </w:num>
  <w:num w:numId="22" w16cid:durableId="1244947766">
    <w:abstractNumId w:val="19"/>
  </w:num>
  <w:num w:numId="23" w16cid:durableId="1951086805">
    <w:abstractNumId w:val="36"/>
  </w:num>
  <w:num w:numId="24" w16cid:durableId="1984698589">
    <w:abstractNumId w:val="20"/>
  </w:num>
  <w:num w:numId="25" w16cid:durableId="1799061394">
    <w:abstractNumId w:val="22"/>
  </w:num>
  <w:num w:numId="26" w16cid:durableId="1045905030">
    <w:abstractNumId w:val="1"/>
  </w:num>
  <w:num w:numId="27" w16cid:durableId="1304892609">
    <w:abstractNumId w:val="34"/>
  </w:num>
  <w:num w:numId="28" w16cid:durableId="465243144">
    <w:abstractNumId w:val="25"/>
  </w:num>
  <w:num w:numId="29" w16cid:durableId="1809975324">
    <w:abstractNumId w:val="29"/>
  </w:num>
  <w:num w:numId="30" w16cid:durableId="1867406154">
    <w:abstractNumId w:val="11"/>
  </w:num>
  <w:num w:numId="31" w16cid:durableId="1857766414">
    <w:abstractNumId w:val="4"/>
  </w:num>
  <w:num w:numId="32" w16cid:durableId="947468753">
    <w:abstractNumId w:val="7"/>
  </w:num>
  <w:num w:numId="33" w16cid:durableId="302858469">
    <w:abstractNumId w:val="30"/>
  </w:num>
  <w:num w:numId="34" w16cid:durableId="553003024">
    <w:abstractNumId w:val="12"/>
  </w:num>
  <w:num w:numId="35" w16cid:durableId="1918052316">
    <w:abstractNumId w:val="27"/>
  </w:num>
  <w:num w:numId="36" w16cid:durableId="2009014988">
    <w:abstractNumId w:val="10"/>
  </w:num>
  <w:num w:numId="37" w16cid:durableId="219708189">
    <w:abstractNumId w:val="32"/>
  </w:num>
  <w:num w:numId="38" w16cid:durableId="246306397">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AC1"/>
    <w:rsid w:val="00022C33"/>
    <w:rsid w:val="00076CF6"/>
    <w:rsid w:val="0008718B"/>
    <w:rsid w:val="000A7BAE"/>
    <w:rsid w:val="000C0EBE"/>
    <w:rsid w:val="0012716B"/>
    <w:rsid w:val="0014015A"/>
    <w:rsid w:val="0015499F"/>
    <w:rsid w:val="00196BAC"/>
    <w:rsid w:val="0023408D"/>
    <w:rsid w:val="0025603B"/>
    <w:rsid w:val="00263B01"/>
    <w:rsid w:val="002C03D1"/>
    <w:rsid w:val="002D1B65"/>
    <w:rsid w:val="00322314"/>
    <w:rsid w:val="003329A1"/>
    <w:rsid w:val="00342038"/>
    <w:rsid w:val="003446B3"/>
    <w:rsid w:val="00344B1D"/>
    <w:rsid w:val="00350BA9"/>
    <w:rsid w:val="003672C9"/>
    <w:rsid w:val="00372561"/>
    <w:rsid w:val="003850D0"/>
    <w:rsid w:val="003A2BB1"/>
    <w:rsid w:val="003C2AAF"/>
    <w:rsid w:val="00423BE9"/>
    <w:rsid w:val="00426241"/>
    <w:rsid w:val="00451FC0"/>
    <w:rsid w:val="00497DBF"/>
    <w:rsid w:val="004B41D9"/>
    <w:rsid w:val="004B7288"/>
    <w:rsid w:val="004E79B7"/>
    <w:rsid w:val="004F5BA0"/>
    <w:rsid w:val="00512D48"/>
    <w:rsid w:val="00515FBD"/>
    <w:rsid w:val="005505F7"/>
    <w:rsid w:val="00563C1A"/>
    <w:rsid w:val="00585AED"/>
    <w:rsid w:val="005A1B5B"/>
    <w:rsid w:val="005A1DD5"/>
    <w:rsid w:val="005B6679"/>
    <w:rsid w:val="005C37E1"/>
    <w:rsid w:val="005D5ADA"/>
    <w:rsid w:val="00610435"/>
    <w:rsid w:val="00611840"/>
    <w:rsid w:val="00622D34"/>
    <w:rsid w:val="00622FDD"/>
    <w:rsid w:val="00633AC1"/>
    <w:rsid w:val="00636DC5"/>
    <w:rsid w:val="006548DE"/>
    <w:rsid w:val="006F2E1C"/>
    <w:rsid w:val="007A7F2D"/>
    <w:rsid w:val="007B0C74"/>
    <w:rsid w:val="007C00D1"/>
    <w:rsid w:val="007C65E1"/>
    <w:rsid w:val="007E7913"/>
    <w:rsid w:val="008062BC"/>
    <w:rsid w:val="00830200"/>
    <w:rsid w:val="00831563"/>
    <w:rsid w:val="00840699"/>
    <w:rsid w:val="008409E2"/>
    <w:rsid w:val="00856A30"/>
    <w:rsid w:val="00895AA2"/>
    <w:rsid w:val="008B16ED"/>
    <w:rsid w:val="008C1116"/>
    <w:rsid w:val="008C1ED3"/>
    <w:rsid w:val="008C2CDD"/>
    <w:rsid w:val="008F4859"/>
    <w:rsid w:val="00933133"/>
    <w:rsid w:val="0097484B"/>
    <w:rsid w:val="009823FB"/>
    <w:rsid w:val="009C5476"/>
    <w:rsid w:val="00A4533C"/>
    <w:rsid w:val="00A5267B"/>
    <w:rsid w:val="00A7004A"/>
    <w:rsid w:val="00A85B9B"/>
    <w:rsid w:val="00AA3E41"/>
    <w:rsid w:val="00AA63B0"/>
    <w:rsid w:val="00AF1C76"/>
    <w:rsid w:val="00B1027D"/>
    <w:rsid w:val="00B175C8"/>
    <w:rsid w:val="00B31A9B"/>
    <w:rsid w:val="00B51A5E"/>
    <w:rsid w:val="00B80EB9"/>
    <w:rsid w:val="00C01755"/>
    <w:rsid w:val="00C27DD6"/>
    <w:rsid w:val="00C335DD"/>
    <w:rsid w:val="00C425C0"/>
    <w:rsid w:val="00C449D4"/>
    <w:rsid w:val="00C45C25"/>
    <w:rsid w:val="00C476FD"/>
    <w:rsid w:val="00C63297"/>
    <w:rsid w:val="00C72ECF"/>
    <w:rsid w:val="00C86218"/>
    <w:rsid w:val="00CD2BEF"/>
    <w:rsid w:val="00CE025C"/>
    <w:rsid w:val="00CF5023"/>
    <w:rsid w:val="00D10D0D"/>
    <w:rsid w:val="00DB37CD"/>
    <w:rsid w:val="00DC7AB4"/>
    <w:rsid w:val="00DD3D8B"/>
    <w:rsid w:val="00DF462E"/>
    <w:rsid w:val="00E26E9E"/>
    <w:rsid w:val="00E57E38"/>
    <w:rsid w:val="00E6001F"/>
    <w:rsid w:val="00E86A75"/>
    <w:rsid w:val="00E9043A"/>
    <w:rsid w:val="00ED5D50"/>
    <w:rsid w:val="00F33B03"/>
    <w:rsid w:val="00F40078"/>
    <w:rsid w:val="00F440D8"/>
    <w:rsid w:val="00F700FF"/>
    <w:rsid w:val="00F723B2"/>
    <w:rsid w:val="00F91E5E"/>
    <w:rsid w:val="00FA7E28"/>
    <w:rsid w:val="00FB0FF7"/>
    <w:rsid w:val="00FB4657"/>
    <w:rsid w:val="00FF2FFD"/>
    <w:rsid w:val="00FF6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1A223"/>
  <w15:chartTrackingRefBased/>
  <w15:docId w15:val="{289ECFC0-4649-AA4B-84FE-2855D6E08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BMAT Front Date"/>
  </w:style>
  <w:style w:type="paragraph" w:styleId="Heading1">
    <w:name w:val="heading 1"/>
    <w:aliases w:val="TSB Headings"/>
    <w:basedOn w:val="Normal"/>
    <w:next w:val="Normal"/>
    <w:link w:val="Heading1Char"/>
    <w:uiPriority w:val="9"/>
    <w:rsid w:val="00633AC1"/>
    <w:pPr>
      <w:keepNext/>
      <w:keepLines/>
      <w:spacing w:before="360" w:after="80"/>
      <w:outlineLvl w:val="0"/>
    </w:pPr>
    <w:rPr>
      <w:rFonts w:asciiTheme="majorHAnsi" w:eastAsiaTheme="majorEastAsia" w:hAnsiTheme="majorHAnsi" w:cstheme="majorBidi"/>
      <w:color w:val="16225A" w:themeColor="accent1" w:themeShade="BF"/>
      <w:sz w:val="40"/>
      <w:szCs w:val="40"/>
    </w:rPr>
  </w:style>
  <w:style w:type="paragraph" w:styleId="Heading2">
    <w:name w:val="heading 2"/>
    <w:basedOn w:val="Normal"/>
    <w:next w:val="Normal"/>
    <w:link w:val="Heading2Char"/>
    <w:unhideWhenUsed/>
    <w:rsid w:val="00633AC1"/>
    <w:pPr>
      <w:keepNext/>
      <w:keepLines/>
      <w:spacing w:before="160" w:after="80"/>
      <w:outlineLvl w:val="1"/>
    </w:pPr>
    <w:rPr>
      <w:rFonts w:asciiTheme="majorHAnsi" w:eastAsiaTheme="majorEastAsia" w:hAnsiTheme="majorHAnsi" w:cstheme="majorBidi"/>
      <w:color w:val="16225A" w:themeColor="accent1" w:themeShade="BF"/>
      <w:sz w:val="32"/>
      <w:szCs w:val="32"/>
    </w:rPr>
  </w:style>
  <w:style w:type="paragraph" w:styleId="Heading3">
    <w:name w:val="heading 3"/>
    <w:basedOn w:val="Normal"/>
    <w:next w:val="Normal"/>
    <w:link w:val="Heading3Char"/>
    <w:unhideWhenUsed/>
    <w:rsid w:val="00633AC1"/>
    <w:pPr>
      <w:keepNext/>
      <w:keepLines/>
      <w:spacing w:before="160" w:after="80"/>
      <w:outlineLvl w:val="2"/>
    </w:pPr>
    <w:rPr>
      <w:rFonts w:eastAsiaTheme="majorEastAsia" w:cstheme="majorBidi"/>
      <w:color w:val="16225A" w:themeColor="accent1" w:themeShade="BF"/>
      <w:sz w:val="28"/>
      <w:szCs w:val="28"/>
    </w:rPr>
  </w:style>
  <w:style w:type="paragraph" w:styleId="Heading4">
    <w:name w:val="heading 4"/>
    <w:basedOn w:val="Normal"/>
    <w:next w:val="Normal"/>
    <w:link w:val="Heading4Char"/>
    <w:uiPriority w:val="9"/>
    <w:semiHidden/>
    <w:unhideWhenUsed/>
    <w:rsid w:val="00633AC1"/>
    <w:pPr>
      <w:keepNext/>
      <w:keepLines/>
      <w:spacing w:before="80" w:after="40"/>
      <w:outlineLvl w:val="3"/>
    </w:pPr>
    <w:rPr>
      <w:rFonts w:eastAsiaTheme="majorEastAsia" w:cstheme="majorBidi"/>
      <w:i/>
      <w:iCs/>
      <w:color w:val="16225A" w:themeColor="accent1" w:themeShade="BF"/>
    </w:rPr>
  </w:style>
  <w:style w:type="paragraph" w:styleId="Heading5">
    <w:name w:val="heading 5"/>
    <w:basedOn w:val="Normal"/>
    <w:next w:val="Normal"/>
    <w:link w:val="Heading5Char"/>
    <w:uiPriority w:val="9"/>
    <w:semiHidden/>
    <w:unhideWhenUsed/>
    <w:qFormat/>
    <w:rsid w:val="00633AC1"/>
    <w:pPr>
      <w:keepNext/>
      <w:keepLines/>
      <w:spacing w:before="80" w:after="40"/>
      <w:outlineLvl w:val="4"/>
    </w:pPr>
    <w:rPr>
      <w:rFonts w:eastAsiaTheme="majorEastAsia" w:cstheme="majorBidi"/>
      <w:color w:val="16225A" w:themeColor="accent1" w:themeShade="BF"/>
    </w:rPr>
  </w:style>
  <w:style w:type="paragraph" w:styleId="Heading6">
    <w:name w:val="heading 6"/>
    <w:basedOn w:val="Normal"/>
    <w:next w:val="Normal"/>
    <w:link w:val="Heading6Char"/>
    <w:unhideWhenUsed/>
    <w:rsid w:val="00633AC1"/>
    <w:pPr>
      <w:keepNext/>
      <w:keepLines/>
      <w:spacing w:before="40"/>
      <w:outlineLvl w:val="5"/>
    </w:pPr>
    <w:rPr>
      <w:rFonts w:eastAsiaTheme="majorEastAsia" w:cstheme="majorBidi"/>
      <w:i/>
      <w:iCs/>
      <w:color w:val="74676D" w:themeColor="text1" w:themeTint="A6"/>
    </w:rPr>
  </w:style>
  <w:style w:type="paragraph" w:styleId="Heading7">
    <w:name w:val="heading 7"/>
    <w:basedOn w:val="Normal"/>
    <w:next w:val="Normal"/>
    <w:link w:val="Heading7Char"/>
    <w:uiPriority w:val="9"/>
    <w:semiHidden/>
    <w:unhideWhenUsed/>
    <w:rsid w:val="00633AC1"/>
    <w:pPr>
      <w:keepNext/>
      <w:keepLines/>
      <w:spacing w:before="40"/>
      <w:outlineLvl w:val="6"/>
    </w:pPr>
    <w:rPr>
      <w:rFonts w:eastAsiaTheme="majorEastAsia" w:cstheme="majorBidi"/>
      <w:color w:val="74676D" w:themeColor="text1" w:themeTint="A6"/>
    </w:rPr>
  </w:style>
  <w:style w:type="paragraph" w:styleId="Heading8">
    <w:name w:val="heading 8"/>
    <w:basedOn w:val="Normal"/>
    <w:next w:val="Normal"/>
    <w:link w:val="Heading8Char"/>
    <w:uiPriority w:val="9"/>
    <w:semiHidden/>
    <w:unhideWhenUsed/>
    <w:qFormat/>
    <w:rsid w:val="00633AC1"/>
    <w:pPr>
      <w:keepNext/>
      <w:keepLines/>
      <w:outlineLvl w:val="7"/>
    </w:pPr>
    <w:rPr>
      <w:rFonts w:eastAsiaTheme="majorEastAsia" w:cstheme="majorBidi"/>
      <w:i/>
      <w:iCs/>
      <w:color w:val="463E41" w:themeColor="text1" w:themeTint="D8"/>
    </w:rPr>
  </w:style>
  <w:style w:type="paragraph" w:styleId="Heading9">
    <w:name w:val="heading 9"/>
    <w:basedOn w:val="Normal"/>
    <w:next w:val="Normal"/>
    <w:link w:val="Heading9Char"/>
    <w:uiPriority w:val="9"/>
    <w:semiHidden/>
    <w:unhideWhenUsed/>
    <w:qFormat/>
    <w:rsid w:val="00633AC1"/>
    <w:pPr>
      <w:keepNext/>
      <w:keepLines/>
      <w:outlineLvl w:val="8"/>
    </w:pPr>
    <w:rPr>
      <w:rFonts w:eastAsiaTheme="majorEastAsia" w:cstheme="majorBidi"/>
      <w:color w:val="463E41"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
    <w:uiPriority w:val="9"/>
    <w:rsid w:val="00633AC1"/>
    <w:rPr>
      <w:rFonts w:asciiTheme="majorHAnsi" w:eastAsiaTheme="majorEastAsia" w:hAnsiTheme="majorHAnsi" w:cstheme="majorBidi"/>
      <w:color w:val="16225A" w:themeColor="accent1" w:themeShade="BF"/>
      <w:sz w:val="40"/>
      <w:szCs w:val="40"/>
    </w:rPr>
  </w:style>
  <w:style w:type="character" w:customStyle="1" w:styleId="Heading2Char">
    <w:name w:val="Heading 2 Char"/>
    <w:basedOn w:val="DefaultParagraphFont"/>
    <w:link w:val="Heading2"/>
    <w:rsid w:val="00633AC1"/>
    <w:rPr>
      <w:rFonts w:asciiTheme="majorHAnsi" w:eastAsiaTheme="majorEastAsia" w:hAnsiTheme="majorHAnsi" w:cstheme="majorBidi"/>
      <w:color w:val="16225A" w:themeColor="accent1" w:themeShade="BF"/>
      <w:sz w:val="32"/>
      <w:szCs w:val="32"/>
    </w:rPr>
  </w:style>
  <w:style w:type="character" w:customStyle="1" w:styleId="Heading3Char">
    <w:name w:val="Heading 3 Char"/>
    <w:basedOn w:val="DefaultParagraphFont"/>
    <w:link w:val="Heading3"/>
    <w:rsid w:val="00633AC1"/>
    <w:rPr>
      <w:rFonts w:eastAsiaTheme="majorEastAsia" w:cstheme="majorBidi"/>
      <w:color w:val="16225A" w:themeColor="accent1" w:themeShade="BF"/>
      <w:sz w:val="28"/>
      <w:szCs w:val="28"/>
    </w:rPr>
  </w:style>
  <w:style w:type="character" w:customStyle="1" w:styleId="Heading4Char">
    <w:name w:val="Heading 4 Char"/>
    <w:basedOn w:val="DefaultParagraphFont"/>
    <w:link w:val="Heading4"/>
    <w:uiPriority w:val="9"/>
    <w:semiHidden/>
    <w:rsid w:val="00633AC1"/>
    <w:rPr>
      <w:rFonts w:eastAsiaTheme="majorEastAsia" w:cstheme="majorBidi"/>
      <w:i/>
      <w:iCs/>
      <w:color w:val="16225A" w:themeColor="accent1" w:themeShade="BF"/>
    </w:rPr>
  </w:style>
  <w:style w:type="character" w:customStyle="1" w:styleId="Heading5Char">
    <w:name w:val="Heading 5 Char"/>
    <w:basedOn w:val="DefaultParagraphFont"/>
    <w:link w:val="Heading5"/>
    <w:uiPriority w:val="9"/>
    <w:semiHidden/>
    <w:rsid w:val="00633AC1"/>
    <w:rPr>
      <w:rFonts w:eastAsiaTheme="majorEastAsia" w:cstheme="majorBidi"/>
      <w:color w:val="16225A" w:themeColor="accent1" w:themeShade="BF"/>
    </w:rPr>
  </w:style>
  <w:style w:type="character" w:customStyle="1" w:styleId="Heading6Char">
    <w:name w:val="Heading 6 Char"/>
    <w:basedOn w:val="DefaultParagraphFont"/>
    <w:link w:val="Heading6"/>
    <w:rsid w:val="00633AC1"/>
    <w:rPr>
      <w:rFonts w:eastAsiaTheme="majorEastAsia" w:cstheme="majorBidi"/>
      <w:i/>
      <w:iCs/>
      <w:color w:val="74676D" w:themeColor="text1" w:themeTint="A6"/>
    </w:rPr>
  </w:style>
  <w:style w:type="character" w:customStyle="1" w:styleId="Heading7Char">
    <w:name w:val="Heading 7 Char"/>
    <w:basedOn w:val="DefaultParagraphFont"/>
    <w:link w:val="Heading7"/>
    <w:uiPriority w:val="9"/>
    <w:semiHidden/>
    <w:rsid w:val="00633AC1"/>
    <w:rPr>
      <w:rFonts w:eastAsiaTheme="majorEastAsia" w:cstheme="majorBidi"/>
      <w:color w:val="74676D" w:themeColor="text1" w:themeTint="A6"/>
    </w:rPr>
  </w:style>
  <w:style w:type="character" w:customStyle="1" w:styleId="Heading8Char">
    <w:name w:val="Heading 8 Char"/>
    <w:basedOn w:val="DefaultParagraphFont"/>
    <w:link w:val="Heading8"/>
    <w:uiPriority w:val="9"/>
    <w:semiHidden/>
    <w:rsid w:val="00633AC1"/>
    <w:rPr>
      <w:rFonts w:eastAsiaTheme="majorEastAsia" w:cstheme="majorBidi"/>
      <w:i/>
      <w:iCs/>
      <w:color w:val="463E41" w:themeColor="text1" w:themeTint="D8"/>
    </w:rPr>
  </w:style>
  <w:style w:type="character" w:customStyle="1" w:styleId="Heading9Char">
    <w:name w:val="Heading 9 Char"/>
    <w:basedOn w:val="DefaultParagraphFont"/>
    <w:link w:val="Heading9"/>
    <w:uiPriority w:val="9"/>
    <w:semiHidden/>
    <w:rsid w:val="00633AC1"/>
    <w:rPr>
      <w:rFonts w:eastAsiaTheme="majorEastAsia" w:cstheme="majorBidi"/>
      <w:color w:val="463E41" w:themeColor="text1" w:themeTint="D8"/>
    </w:rPr>
  </w:style>
  <w:style w:type="paragraph" w:styleId="Title">
    <w:name w:val="Title"/>
    <w:basedOn w:val="Normal"/>
    <w:next w:val="Normal"/>
    <w:link w:val="TitleChar"/>
    <w:rsid w:val="00633AC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33A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633AC1"/>
    <w:pPr>
      <w:numPr>
        <w:ilvl w:val="1"/>
      </w:numPr>
      <w:spacing w:after="160"/>
    </w:pPr>
    <w:rPr>
      <w:rFonts w:eastAsiaTheme="majorEastAsia" w:cstheme="majorBidi"/>
      <w:color w:val="74676D" w:themeColor="text1" w:themeTint="A6"/>
      <w:spacing w:val="15"/>
      <w:sz w:val="28"/>
      <w:szCs w:val="28"/>
    </w:rPr>
  </w:style>
  <w:style w:type="character" w:customStyle="1" w:styleId="SubtitleChar">
    <w:name w:val="Subtitle Char"/>
    <w:basedOn w:val="DefaultParagraphFont"/>
    <w:link w:val="Subtitle"/>
    <w:uiPriority w:val="11"/>
    <w:rsid w:val="00633AC1"/>
    <w:rPr>
      <w:rFonts w:eastAsiaTheme="majorEastAsia" w:cstheme="majorBidi"/>
      <w:color w:val="74676D" w:themeColor="text1" w:themeTint="A6"/>
      <w:spacing w:val="15"/>
      <w:sz w:val="28"/>
      <w:szCs w:val="28"/>
    </w:rPr>
  </w:style>
  <w:style w:type="paragraph" w:styleId="Quote">
    <w:name w:val="Quote"/>
    <w:basedOn w:val="Normal"/>
    <w:next w:val="Normal"/>
    <w:link w:val="QuoteChar"/>
    <w:uiPriority w:val="29"/>
    <w:rsid w:val="00633AC1"/>
    <w:pPr>
      <w:spacing w:before="160" w:after="160"/>
      <w:jc w:val="center"/>
    </w:pPr>
    <w:rPr>
      <w:i/>
      <w:iCs/>
      <w:color w:val="5D5257" w:themeColor="text1" w:themeTint="BF"/>
    </w:rPr>
  </w:style>
  <w:style w:type="character" w:customStyle="1" w:styleId="QuoteChar">
    <w:name w:val="Quote Char"/>
    <w:basedOn w:val="DefaultParagraphFont"/>
    <w:link w:val="Quote"/>
    <w:uiPriority w:val="29"/>
    <w:rsid w:val="00633AC1"/>
    <w:rPr>
      <w:i/>
      <w:iCs/>
      <w:color w:val="5D5257" w:themeColor="text1" w:themeTint="BF"/>
    </w:rPr>
  </w:style>
  <w:style w:type="paragraph" w:styleId="ListParagraph">
    <w:name w:val="List Paragraph"/>
    <w:basedOn w:val="Normal"/>
    <w:link w:val="ListParagraphChar"/>
    <w:uiPriority w:val="1"/>
    <w:rsid w:val="00633AC1"/>
    <w:pPr>
      <w:ind w:left="720"/>
      <w:contextualSpacing/>
    </w:pPr>
  </w:style>
  <w:style w:type="character" w:styleId="IntenseEmphasis">
    <w:name w:val="Intense Emphasis"/>
    <w:basedOn w:val="DefaultParagraphFont"/>
    <w:uiPriority w:val="21"/>
    <w:rsid w:val="00633AC1"/>
    <w:rPr>
      <w:i/>
      <w:iCs/>
      <w:color w:val="16225A" w:themeColor="accent1" w:themeShade="BF"/>
    </w:rPr>
  </w:style>
  <w:style w:type="paragraph" w:styleId="IntenseQuote">
    <w:name w:val="Intense Quote"/>
    <w:basedOn w:val="Normal"/>
    <w:next w:val="Normal"/>
    <w:link w:val="IntenseQuoteChar"/>
    <w:uiPriority w:val="30"/>
    <w:rsid w:val="00633AC1"/>
    <w:pPr>
      <w:pBdr>
        <w:top w:val="single" w:sz="4" w:space="10" w:color="16225A" w:themeColor="accent1" w:themeShade="BF"/>
        <w:bottom w:val="single" w:sz="4" w:space="10" w:color="16225A" w:themeColor="accent1" w:themeShade="BF"/>
      </w:pBdr>
      <w:spacing w:before="360" w:after="360"/>
      <w:ind w:left="864" w:right="864"/>
      <w:jc w:val="center"/>
    </w:pPr>
    <w:rPr>
      <w:i/>
      <w:iCs/>
      <w:color w:val="16225A" w:themeColor="accent1" w:themeShade="BF"/>
    </w:rPr>
  </w:style>
  <w:style w:type="character" w:customStyle="1" w:styleId="IntenseQuoteChar">
    <w:name w:val="Intense Quote Char"/>
    <w:basedOn w:val="DefaultParagraphFont"/>
    <w:link w:val="IntenseQuote"/>
    <w:uiPriority w:val="30"/>
    <w:rsid w:val="00633AC1"/>
    <w:rPr>
      <w:i/>
      <w:iCs/>
      <w:color w:val="16225A" w:themeColor="accent1" w:themeShade="BF"/>
    </w:rPr>
  </w:style>
  <w:style w:type="character" w:styleId="IntenseReference">
    <w:name w:val="Intense Reference"/>
    <w:basedOn w:val="DefaultParagraphFont"/>
    <w:uiPriority w:val="32"/>
    <w:rsid w:val="00633AC1"/>
    <w:rPr>
      <w:b/>
      <w:bCs/>
      <w:smallCaps/>
      <w:color w:val="16225A" w:themeColor="accent1" w:themeShade="BF"/>
      <w:spacing w:val="5"/>
    </w:rPr>
  </w:style>
  <w:style w:type="paragraph" w:styleId="Header">
    <w:name w:val="header"/>
    <w:basedOn w:val="Normal"/>
    <w:link w:val="HeaderChar"/>
    <w:unhideWhenUsed/>
    <w:rsid w:val="002C03D1"/>
    <w:pPr>
      <w:tabs>
        <w:tab w:val="center" w:pos="4513"/>
        <w:tab w:val="right" w:pos="9026"/>
      </w:tabs>
    </w:pPr>
  </w:style>
  <w:style w:type="character" w:customStyle="1" w:styleId="HeaderChar">
    <w:name w:val="Header Char"/>
    <w:basedOn w:val="DefaultParagraphFont"/>
    <w:link w:val="Header"/>
    <w:rsid w:val="002C03D1"/>
  </w:style>
  <w:style w:type="paragraph" w:styleId="Footer">
    <w:name w:val="footer"/>
    <w:basedOn w:val="Normal"/>
    <w:link w:val="FooterChar"/>
    <w:uiPriority w:val="99"/>
    <w:unhideWhenUsed/>
    <w:rsid w:val="002C03D1"/>
    <w:pPr>
      <w:tabs>
        <w:tab w:val="center" w:pos="4513"/>
        <w:tab w:val="right" w:pos="9026"/>
      </w:tabs>
    </w:pPr>
  </w:style>
  <w:style w:type="character" w:customStyle="1" w:styleId="FooterChar">
    <w:name w:val="Footer Char"/>
    <w:basedOn w:val="DefaultParagraphFont"/>
    <w:link w:val="Footer"/>
    <w:uiPriority w:val="99"/>
    <w:rsid w:val="002C03D1"/>
  </w:style>
  <w:style w:type="table" w:customStyle="1" w:styleId="TableGrid">
    <w:name w:val="TableGrid"/>
    <w:rsid w:val="00F40078"/>
    <w:rPr>
      <w:rFonts w:eastAsia="Times New Roman"/>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D10D0D"/>
    <w:rPr>
      <w:color w:val="00A0DE" w:themeColor="hyperlink"/>
      <w:u w:val="single"/>
    </w:rPr>
  </w:style>
  <w:style w:type="paragraph" w:styleId="TOC1">
    <w:name w:val="toc 1"/>
    <w:basedOn w:val="Normal"/>
    <w:next w:val="Normal"/>
    <w:link w:val="TOC1Char"/>
    <w:autoRedefine/>
    <w:uiPriority w:val="39"/>
    <w:unhideWhenUsed/>
    <w:rsid w:val="00CD2BEF"/>
    <w:pPr>
      <w:spacing w:before="120" w:after="120"/>
      <w:ind w:left="447"/>
    </w:pPr>
    <w:rPr>
      <w:rFonts w:ascii="Avenir Next" w:eastAsia="Arial" w:hAnsi="Avenir Next" w:cs="Arial"/>
      <w:spacing w:val="1"/>
      <w:kern w:val="0"/>
      <w:sz w:val="20"/>
      <w:szCs w:val="22"/>
      <w:lang w:val="en-US"/>
      <w14:ligatures w14:val="none"/>
    </w:rPr>
  </w:style>
  <w:style w:type="paragraph" w:styleId="TOC2">
    <w:name w:val="toc 2"/>
    <w:basedOn w:val="Normal"/>
    <w:next w:val="Normal"/>
    <w:autoRedefine/>
    <w:uiPriority w:val="39"/>
    <w:unhideWhenUsed/>
    <w:rsid w:val="00CD2BEF"/>
    <w:pPr>
      <w:tabs>
        <w:tab w:val="left" w:pos="2127"/>
        <w:tab w:val="right" w:leader="dot" w:pos="9639"/>
      </w:tabs>
      <w:spacing w:before="120" w:after="120"/>
      <w:ind w:left="851" w:firstLine="567"/>
    </w:pPr>
    <w:rPr>
      <w:rFonts w:ascii="Avenir Next" w:eastAsia="Arial" w:hAnsi="Avenir Next" w:cs="Arial"/>
      <w:spacing w:val="1"/>
      <w:kern w:val="0"/>
      <w:sz w:val="20"/>
      <w:szCs w:val="22"/>
      <w:lang w:val="en-US"/>
      <w14:ligatures w14:val="none"/>
    </w:rPr>
  </w:style>
  <w:style w:type="character" w:customStyle="1" w:styleId="TOC1Char">
    <w:name w:val="TOC 1 Char"/>
    <w:basedOn w:val="DefaultParagraphFont"/>
    <w:link w:val="TOC1"/>
    <w:uiPriority w:val="39"/>
    <w:rsid w:val="00CD2BEF"/>
    <w:rPr>
      <w:rFonts w:ascii="Avenir Next" w:eastAsia="Arial" w:hAnsi="Avenir Next" w:cs="Arial"/>
      <w:spacing w:val="1"/>
      <w:kern w:val="0"/>
      <w:sz w:val="20"/>
      <w:szCs w:val="22"/>
      <w:lang w:val="en-US"/>
      <w14:ligatures w14:val="none"/>
    </w:rPr>
  </w:style>
  <w:style w:type="paragraph" w:customStyle="1" w:styleId="SBMATHeading4">
    <w:name w:val="SBMAT Heading 4"/>
    <w:basedOn w:val="TOCHeading"/>
    <w:link w:val="SBMATHeading4Char"/>
    <w:rsid w:val="00D10D0D"/>
    <w:rPr>
      <w:rFonts w:ascii="Arial" w:hAnsi="Arial"/>
      <w:b w:val="0"/>
      <w:color w:val="0070C0"/>
    </w:rPr>
  </w:style>
  <w:style w:type="character" w:customStyle="1" w:styleId="SBMATHeading4Char">
    <w:name w:val="SBMAT Heading 4 Char"/>
    <w:basedOn w:val="DefaultParagraphFont"/>
    <w:link w:val="SBMATHeading4"/>
    <w:rsid w:val="00D10D0D"/>
    <w:rPr>
      <w:rFonts w:ascii="Arial" w:hAnsi="Arial" w:cs="Arial"/>
      <w:b/>
      <w:color w:val="0070C0"/>
      <w:kern w:val="0"/>
      <w:sz w:val="28"/>
      <w:szCs w:val="28"/>
      <w14:ligatures w14:val="none"/>
    </w:rPr>
  </w:style>
  <w:style w:type="paragraph" w:styleId="TOCHeading">
    <w:name w:val="TOC Heading"/>
    <w:aliases w:val="SBMAT TOC Heading"/>
    <w:basedOn w:val="Normal"/>
    <w:next w:val="Normal"/>
    <w:link w:val="TOCHeadingChar"/>
    <w:uiPriority w:val="39"/>
    <w:unhideWhenUsed/>
    <w:qFormat/>
    <w:rsid w:val="00076CF6"/>
    <w:pPr>
      <w:jc w:val="center"/>
    </w:pPr>
    <w:rPr>
      <w:rFonts w:ascii="Avenir Next" w:hAnsi="Avenir Next" w:cs="Arial"/>
      <w:b/>
      <w:color w:val="263085"/>
      <w:kern w:val="0"/>
      <w:sz w:val="28"/>
      <w:szCs w:val="28"/>
      <w14:ligatures w14:val="none"/>
    </w:rPr>
  </w:style>
  <w:style w:type="table" w:styleId="TableGrid0">
    <w:name w:val="Table Grid"/>
    <w:basedOn w:val="TableNormal"/>
    <w:uiPriority w:val="59"/>
    <w:rsid w:val="00D10D0D"/>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0D0D"/>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10D0D"/>
    <w:rPr>
      <w:rFonts w:ascii="Segoe UI" w:hAnsi="Segoe UI" w:cs="Segoe UI"/>
      <w:kern w:val="0"/>
      <w:sz w:val="18"/>
      <w:szCs w:val="18"/>
      <w14:ligatures w14:val="none"/>
    </w:rPr>
  </w:style>
  <w:style w:type="paragraph" w:styleId="NoSpacing">
    <w:name w:val="No Spacing"/>
    <w:aliases w:val="TSB Body Text"/>
    <w:link w:val="NoSpacingChar"/>
    <w:uiPriority w:val="1"/>
    <w:rsid w:val="00D10D0D"/>
    <w:rPr>
      <w:rFonts w:eastAsiaTheme="minorEastAsia"/>
      <w:kern w:val="0"/>
      <w:sz w:val="22"/>
      <w:szCs w:val="22"/>
      <w:lang w:val="en-US"/>
      <w14:ligatures w14:val="none"/>
    </w:rPr>
  </w:style>
  <w:style w:type="character" w:customStyle="1" w:styleId="NoSpacingChar">
    <w:name w:val="No Spacing Char"/>
    <w:aliases w:val="TSB Body Text Char"/>
    <w:basedOn w:val="DefaultParagraphFont"/>
    <w:link w:val="NoSpacing"/>
    <w:uiPriority w:val="1"/>
    <w:rsid w:val="00D10D0D"/>
    <w:rPr>
      <w:rFonts w:eastAsiaTheme="minorEastAsia"/>
      <w:kern w:val="0"/>
      <w:sz w:val="22"/>
      <w:szCs w:val="22"/>
      <w:lang w:val="en-US"/>
      <w14:ligatures w14:val="none"/>
    </w:rPr>
  </w:style>
  <w:style w:type="paragraph" w:customStyle="1" w:styleId="font7">
    <w:name w:val="font_7"/>
    <w:basedOn w:val="Normal"/>
    <w:rsid w:val="00D10D0D"/>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olor9">
    <w:name w:val="color_9"/>
    <w:basedOn w:val="DefaultParagraphFont"/>
    <w:rsid w:val="00D10D0D"/>
  </w:style>
  <w:style w:type="paragraph" w:customStyle="1" w:styleId="font8">
    <w:name w:val="font_8"/>
    <w:basedOn w:val="Normal"/>
    <w:rsid w:val="00D10D0D"/>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Default">
    <w:name w:val="Default"/>
    <w:rsid w:val="00D10D0D"/>
    <w:pPr>
      <w:autoSpaceDE w:val="0"/>
      <w:autoSpaceDN w:val="0"/>
      <w:adjustRightInd w:val="0"/>
    </w:pPr>
    <w:rPr>
      <w:rFonts w:ascii="Calibri" w:hAnsi="Calibri" w:cs="Calibri"/>
      <w:color w:val="000000"/>
      <w:kern w:val="0"/>
      <w14:ligatures w14:val="none"/>
    </w:rPr>
  </w:style>
  <w:style w:type="paragraph" w:styleId="TOC3">
    <w:name w:val="toc 3"/>
    <w:basedOn w:val="Normal"/>
    <w:next w:val="Normal"/>
    <w:autoRedefine/>
    <w:uiPriority w:val="39"/>
    <w:unhideWhenUsed/>
    <w:rsid w:val="00CD2BEF"/>
    <w:pPr>
      <w:spacing w:before="120" w:after="120"/>
      <w:ind w:left="1418"/>
    </w:pPr>
    <w:rPr>
      <w:rFonts w:ascii="Avenir Next" w:eastAsia="Arial" w:hAnsi="Avenir Next" w:cs="Arial"/>
      <w:spacing w:val="1"/>
      <w:kern w:val="0"/>
      <w:sz w:val="20"/>
      <w:szCs w:val="22"/>
      <w:lang w:val="en-US"/>
      <w14:ligatures w14:val="none"/>
    </w:rPr>
  </w:style>
  <w:style w:type="paragraph" w:styleId="TOC4">
    <w:name w:val="toc 4"/>
    <w:basedOn w:val="Normal"/>
    <w:next w:val="Normal"/>
    <w:autoRedefine/>
    <w:uiPriority w:val="39"/>
    <w:unhideWhenUsed/>
    <w:rsid w:val="00D10D0D"/>
    <w:pPr>
      <w:spacing w:line="259" w:lineRule="auto"/>
      <w:ind w:left="660"/>
    </w:pPr>
    <w:rPr>
      <w:rFonts w:cstheme="minorHAnsi"/>
      <w:kern w:val="0"/>
      <w:sz w:val="20"/>
      <w:szCs w:val="20"/>
      <w14:ligatures w14:val="none"/>
    </w:rPr>
  </w:style>
  <w:style w:type="paragraph" w:styleId="TOC5">
    <w:name w:val="toc 5"/>
    <w:basedOn w:val="Normal"/>
    <w:next w:val="Normal"/>
    <w:autoRedefine/>
    <w:uiPriority w:val="39"/>
    <w:unhideWhenUsed/>
    <w:rsid w:val="00D10D0D"/>
    <w:pPr>
      <w:spacing w:line="259" w:lineRule="auto"/>
      <w:ind w:left="880"/>
    </w:pPr>
    <w:rPr>
      <w:rFonts w:cstheme="minorHAnsi"/>
      <w:kern w:val="0"/>
      <w:sz w:val="20"/>
      <w:szCs w:val="20"/>
      <w14:ligatures w14:val="none"/>
    </w:rPr>
  </w:style>
  <w:style w:type="paragraph" w:styleId="TOC6">
    <w:name w:val="toc 6"/>
    <w:basedOn w:val="Normal"/>
    <w:next w:val="Normal"/>
    <w:autoRedefine/>
    <w:uiPriority w:val="39"/>
    <w:unhideWhenUsed/>
    <w:rsid w:val="00D10D0D"/>
    <w:pPr>
      <w:spacing w:line="259" w:lineRule="auto"/>
      <w:ind w:left="1100"/>
    </w:pPr>
    <w:rPr>
      <w:rFonts w:cstheme="minorHAnsi"/>
      <w:kern w:val="0"/>
      <w:sz w:val="20"/>
      <w:szCs w:val="20"/>
      <w14:ligatures w14:val="none"/>
    </w:rPr>
  </w:style>
  <w:style w:type="paragraph" w:styleId="TOC7">
    <w:name w:val="toc 7"/>
    <w:basedOn w:val="Normal"/>
    <w:next w:val="Normal"/>
    <w:autoRedefine/>
    <w:uiPriority w:val="39"/>
    <w:unhideWhenUsed/>
    <w:rsid w:val="00D10D0D"/>
    <w:pPr>
      <w:spacing w:line="259" w:lineRule="auto"/>
      <w:ind w:left="1320"/>
    </w:pPr>
    <w:rPr>
      <w:rFonts w:cstheme="minorHAnsi"/>
      <w:kern w:val="0"/>
      <w:sz w:val="20"/>
      <w:szCs w:val="20"/>
      <w14:ligatures w14:val="none"/>
    </w:rPr>
  </w:style>
  <w:style w:type="paragraph" w:styleId="TOC8">
    <w:name w:val="toc 8"/>
    <w:basedOn w:val="Normal"/>
    <w:next w:val="Normal"/>
    <w:autoRedefine/>
    <w:uiPriority w:val="39"/>
    <w:unhideWhenUsed/>
    <w:rsid w:val="00D10D0D"/>
    <w:pPr>
      <w:spacing w:line="259" w:lineRule="auto"/>
      <w:ind w:left="1540"/>
    </w:pPr>
    <w:rPr>
      <w:rFonts w:cstheme="minorHAnsi"/>
      <w:kern w:val="0"/>
      <w:sz w:val="20"/>
      <w:szCs w:val="20"/>
      <w14:ligatures w14:val="none"/>
    </w:rPr>
  </w:style>
  <w:style w:type="paragraph" w:styleId="TOC9">
    <w:name w:val="toc 9"/>
    <w:basedOn w:val="Normal"/>
    <w:next w:val="Normal"/>
    <w:autoRedefine/>
    <w:uiPriority w:val="39"/>
    <w:unhideWhenUsed/>
    <w:rsid w:val="00D10D0D"/>
    <w:pPr>
      <w:spacing w:line="259" w:lineRule="auto"/>
      <w:ind w:left="1760"/>
    </w:pPr>
    <w:rPr>
      <w:rFonts w:cstheme="minorHAnsi"/>
      <w:kern w:val="0"/>
      <w:sz w:val="20"/>
      <w:szCs w:val="20"/>
      <w14:ligatures w14:val="none"/>
    </w:rPr>
  </w:style>
  <w:style w:type="table" w:customStyle="1" w:styleId="TableGrid1">
    <w:name w:val="Table Grid1"/>
    <w:basedOn w:val="TableNormal"/>
    <w:next w:val="TableGrid0"/>
    <w:uiPriority w:val="39"/>
    <w:rsid w:val="00D10D0D"/>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D10D0D"/>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10D0D"/>
    <w:rPr>
      <w:sz w:val="16"/>
      <w:szCs w:val="16"/>
    </w:rPr>
  </w:style>
  <w:style w:type="paragraph" w:styleId="CommentText">
    <w:name w:val="annotation text"/>
    <w:basedOn w:val="Normal"/>
    <w:link w:val="CommentTextChar"/>
    <w:uiPriority w:val="99"/>
    <w:unhideWhenUsed/>
    <w:rsid w:val="00D10D0D"/>
    <w:pPr>
      <w:spacing w:after="160"/>
    </w:pPr>
    <w:rPr>
      <w:kern w:val="0"/>
      <w:sz w:val="20"/>
      <w:szCs w:val="20"/>
      <w14:ligatures w14:val="none"/>
    </w:rPr>
  </w:style>
  <w:style w:type="character" w:customStyle="1" w:styleId="CommentTextChar">
    <w:name w:val="Comment Text Char"/>
    <w:basedOn w:val="DefaultParagraphFont"/>
    <w:link w:val="CommentText"/>
    <w:uiPriority w:val="99"/>
    <w:rsid w:val="00D10D0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10D0D"/>
    <w:rPr>
      <w:b/>
      <w:bCs/>
    </w:rPr>
  </w:style>
  <w:style w:type="character" w:customStyle="1" w:styleId="CommentSubjectChar">
    <w:name w:val="Comment Subject Char"/>
    <w:basedOn w:val="CommentTextChar"/>
    <w:link w:val="CommentSubject"/>
    <w:uiPriority w:val="99"/>
    <w:semiHidden/>
    <w:rsid w:val="00D10D0D"/>
    <w:rPr>
      <w:b/>
      <w:bCs/>
      <w:kern w:val="0"/>
      <w:sz w:val="20"/>
      <w:szCs w:val="20"/>
      <w14:ligatures w14:val="none"/>
    </w:rPr>
  </w:style>
  <w:style w:type="paragraph" w:customStyle="1" w:styleId="Pa2">
    <w:name w:val="Pa2"/>
    <w:basedOn w:val="Default"/>
    <w:next w:val="Default"/>
    <w:uiPriority w:val="99"/>
    <w:rsid w:val="00D10D0D"/>
    <w:pPr>
      <w:spacing w:line="241" w:lineRule="atLeast"/>
    </w:pPr>
    <w:rPr>
      <w:rFonts w:ascii="Franklin Gothic Book" w:hAnsi="Franklin Gothic Book" w:cstheme="minorBidi"/>
      <w:color w:val="auto"/>
    </w:rPr>
  </w:style>
  <w:style w:type="character" w:customStyle="1" w:styleId="A3">
    <w:name w:val="A3"/>
    <w:uiPriority w:val="99"/>
    <w:rsid w:val="00D10D0D"/>
    <w:rPr>
      <w:rFonts w:cs="Franklin Gothic Book"/>
      <w:color w:val="000000"/>
      <w:sz w:val="28"/>
      <w:szCs w:val="28"/>
    </w:rPr>
  </w:style>
  <w:style w:type="paragraph" w:customStyle="1" w:styleId="Pa0">
    <w:name w:val="Pa0"/>
    <w:basedOn w:val="Default"/>
    <w:next w:val="Default"/>
    <w:uiPriority w:val="99"/>
    <w:rsid w:val="00D10D0D"/>
    <w:pPr>
      <w:spacing w:line="241" w:lineRule="atLeast"/>
    </w:pPr>
    <w:rPr>
      <w:rFonts w:ascii="Franklin Gothic Book" w:hAnsi="Franklin Gothic Book" w:cstheme="minorBidi"/>
      <w:color w:val="auto"/>
    </w:rPr>
  </w:style>
  <w:style w:type="character" w:customStyle="1" w:styleId="A4">
    <w:name w:val="A4"/>
    <w:uiPriority w:val="99"/>
    <w:rsid w:val="00D10D0D"/>
    <w:rPr>
      <w:rFonts w:ascii="Baskerville Old Face" w:hAnsi="Baskerville Old Face" w:cs="Baskerville Old Face"/>
      <w:color w:val="000000"/>
      <w:sz w:val="48"/>
      <w:szCs w:val="48"/>
    </w:rPr>
  </w:style>
  <w:style w:type="character" w:customStyle="1" w:styleId="A0">
    <w:name w:val="A0"/>
    <w:uiPriority w:val="99"/>
    <w:rsid w:val="00D10D0D"/>
    <w:rPr>
      <w:rFonts w:cs="Baskerville Old Face"/>
      <w:color w:val="000000"/>
      <w:sz w:val="96"/>
      <w:szCs w:val="96"/>
    </w:rPr>
  </w:style>
  <w:style w:type="paragraph" w:styleId="Caption">
    <w:name w:val="caption"/>
    <w:basedOn w:val="Normal"/>
    <w:next w:val="Normal"/>
    <w:rsid w:val="00D10D0D"/>
    <w:rPr>
      <w:rFonts w:ascii="Arial" w:eastAsia="Times New Roman" w:hAnsi="Arial" w:cs="Arial"/>
      <w:b/>
      <w:bCs/>
      <w:kern w:val="0"/>
      <w:sz w:val="20"/>
      <w:szCs w:val="20"/>
      <w14:ligatures w14:val="none"/>
    </w:rPr>
  </w:style>
  <w:style w:type="paragraph" w:styleId="BodyTextIndent">
    <w:name w:val="Body Text Indent"/>
    <w:basedOn w:val="Normal"/>
    <w:link w:val="BodyTextIndentChar"/>
    <w:rsid w:val="00D10D0D"/>
    <w:pPr>
      <w:ind w:left="1800"/>
    </w:pPr>
    <w:rPr>
      <w:rFonts w:ascii="Arial" w:eastAsia="Times New Roman" w:hAnsi="Arial" w:cs="Arial"/>
      <w:kern w:val="0"/>
      <w:sz w:val="20"/>
      <w:szCs w:val="20"/>
      <w14:ligatures w14:val="none"/>
    </w:rPr>
  </w:style>
  <w:style w:type="character" w:customStyle="1" w:styleId="BodyTextIndentChar">
    <w:name w:val="Body Text Indent Char"/>
    <w:basedOn w:val="DefaultParagraphFont"/>
    <w:link w:val="BodyTextIndent"/>
    <w:rsid w:val="00D10D0D"/>
    <w:rPr>
      <w:rFonts w:ascii="Arial" w:eastAsia="Times New Roman" w:hAnsi="Arial" w:cs="Arial"/>
      <w:kern w:val="0"/>
      <w:sz w:val="20"/>
      <w:szCs w:val="20"/>
      <w14:ligatures w14:val="none"/>
    </w:rPr>
  </w:style>
  <w:style w:type="paragraph" w:styleId="ListBullet">
    <w:name w:val="List Bullet"/>
    <w:basedOn w:val="Normal"/>
    <w:unhideWhenUsed/>
    <w:rsid w:val="00D10D0D"/>
    <w:pPr>
      <w:numPr>
        <w:numId w:val="1"/>
      </w:numPr>
      <w:spacing w:after="160" w:line="259" w:lineRule="auto"/>
      <w:contextualSpacing/>
    </w:pPr>
    <w:rPr>
      <w:kern w:val="0"/>
      <w:sz w:val="22"/>
      <w:szCs w:val="22"/>
      <w14:ligatures w14:val="none"/>
    </w:rPr>
  </w:style>
  <w:style w:type="paragraph" w:styleId="NormalWeb">
    <w:name w:val="Normal (Web)"/>
    <w:basedOn w:val="Normal"/>
    <w:uiPriority w:val="99"/>
    <w:semiHidden/>
    <w:unhideWhenUsed/>
    <w:rsid w:val="00D10D0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D10D0D"/>
  </w:style>
  <w:style w:type="paragraph" w:customStyle="1" w:styleId="Caption1">
    <w:name w:val="Caption 1"/>
    <w:basedOn w:val="Normal"/>
    <w:rsid w:val="00D10D0D"/>
    <w:pPr>
      <w:spacing w:before="120" w:after="120"/>
    </w:pPr>
    <w:rPr>
      <w:rFonts w:ascii="Arial" w:eastAsia="MS Mincho" w:hAnsi="Arial" w:cs="Times New Roman"/>
      <w:i/>
      <w:color w:val="F15F22"/>
      <w:kern w:val="0"/>
      <w:sz w:val="20"/>
      <w:lang w:val="en-US"/>
      <w14:ligatures w14:val="none"/>
    </w:rPr>
  </w:style>
  <w:style w:type="paragraph" w:customStyle="1" w:styleId="Title1">
    <w:name w:val="Title 1"/>
    <w:basedOn w:val="Heading1"/>
    <w:link w:val="Title1Char"/>
    <w:autoRedefine/>
    <w:rsid w:val="00D10D0D"/>
    <w:pPr>
      <w:tabs>
        <w:tab w:val="num" w:pos="720"/>
      </w:tabs>
      <w:spacing w:before="480" w:after="120"/>
    </w:pPr>
    <w:rPr>
      <w:rFonts w:ascii="Arial" w:eastAsia="MS Gothic" w:hAnsi="Arial" w:cs="Arial"/>
      <w:b/>
      <w:bCs/>
      <w:color w:val="auto"/>
      <w:kern w:val="0"/>
      <w:sz w:val="56"/>
      <w:szCs w:val="20"/>
      <w:shd w:val="clear" w:color="auto" w:fill="FFFFFF"/>
      <w:lang w:eastAsia="x-none"/>
      <w14:ligatures w14:val="none"/>
    </w:rPr>
  </w:style>
  <w:style w:type="character" w:customStyle="1" w:styleId="Title1Char">
    <w:name w:val="Title 1 Char"/>
    <w:link w:val="Title1"/>
    <w:rsid w:val="00D10D0D"/>
    <w:rPr>
      <w:rFonts w:ascii="Arial" w:eastAsia="MS Gothic" w:hAnsi="Arial" w:cs="Arial"/>
      <w:b/>
      <w:bCs/>
      <w:kern w:val="0"/>
      <w:sz w:val="56"/>
      <w:szCs w:val="20"/>
      <w:lang w:eastAsia="x-none"/>
      <w14:ligatures w14:val="none"/>
    </w:rPr>
  </w:style>
  <w:style w:type="character" w:styleId="Emphasis">
    <w:name w:val="Emphasis"/>
    <w:rsid w:val="00D10D0D"/>
    <w:rPr>
      <w:i/>
      <w:iCs/>
    </w:rPr>
  </w:style>
  <w:style w:type="character" w:customStyle="1" w:styleId="apple-converted-space">
    <w:name w:val="apple-converted-space"/>
    <w:rsid w:val="00D10D0D"/>
  </w:style>
  <w:style w:type="character" w:styleId="FollowedHyperlink">
    <w:name w:val="FollowedHyperlink"/>
    <w:uiPriority w:val="99"/>
    <w:semiHidden/>
    <w:unhideWhenUsed/>
    <w:rsid w:val="00D10D0D"/>
    <w:rPr>
      <w:color w:val="954F72"/>
      <w:u w:val="single"/>
    </w:rPr>
  </w:style>
  <w:style w:type="paragraph" w:customStyle="1" w:styleId="legclearfix">
    <w:name w:val="legclearfix"/>
    <w:basedOn w:val="Normal"/>
    <w:rsid w:val="00D10D0D"/>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legds">
    <w:name w:val="legds"/>
    <w:rsid w:val="00D10D0D"/>
  </w:style>
  <w:style w:type="paragraph" w:customStyle="1" w:styleId="legrhs">
    <w:name w:val="legrhs"/>
    <w:basedOn w:val="Normal"/>
    <w:rsid w:val="00D10D0D"/>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toc-search-keyword">
    <w:name w:val="toc-search-keyword"/>
    <w:rsid w:val="00D10D0D"/>
  </w:style>
  <w:style w:type="paragraph" w:customStyle="1" w:styleId="SBMATParagraph">
    <w:name w:val="SBMAT Paragraph"/>
    <w:basedOn w:val="Normal"/>
    <w:link w:val="SBMATParagraphChar"/>
    <w:qFormat/>
    <w:rsid w:val="00856A30"/>
    <w:pPr>
      <w:spacing w:after="200" w:line="276" w:lineRule="auto"/>
      <w:ind w:left="11" w:hanging="11"/>
      <w:jc w:val="both"/>
    </w:pPr>
    <w:rPr>
      <w:rFonts w:ascii="Avenir Next" w:hAnsi="Avenir Next" w:cs="Arial"/>
      <w:kern w:val="0"/>
      <w:sz w:val="20"/>
      <w:szCs w:val="20"/>
      <w:lang w:eastAsia="en-GB"/>
      <w14:ligatures w14:val="none"/>
    </w:rPr>
  </w:style>
  <w:style w:type="paragraph" w:customStyle="1" w:styleId="SBMATHeading1">
    <w:name w:val="SBMAT Heading 1"/>
    <w:basedOn w:val="SBMATHeadingNumbered"/>
    <w:link w:val="SBMATHeading1Char"/>
    <w:qFormat/>
    <w:rsid w:val="005C37E1"/>
    <w:pPr>
      <w:numPr>
        <w:numId w:val="12"/>
      </w:numPr>
      <w:outlineLvl w:val="0"/>
    </w:pPr>
    <w:rPr>
      <w:rFonts w:ascii="Avenir Next" w:hAnsi="Avenir Next"/>
      <w:color w:val="1E2E79" w:themeColor="accent1"/>
    </w:rPr>
  </w:style>
  <w:style w:type="character" w:customStyle="1" w:styleId="SBMATParagraphChar">
    <w:name w:val="SBMAT Paragraph Char"/>
    <w:basedOn w:val="DefaultParagraphFont"/>
    <w:link w:val="SBMATParagraph"/>
    <w:rsid w:val="00856A30"/>
    <w:rPr>
      <w:rFonts w:ascii="Avenir Next" w:hAnsi="Avenir Next" w:cs="Arial"/>
      <w:kern w:val="0"/>
      <w:sz w:val="20"/>
      <w:szCs w:val="20"/>
      <w:lang w:eastAsia="en-GB"/>
      <w14:ligatures w14:val="none"/>
    </w:rPr>
  </w:style>
  <w:style w:type="paragraph" w:customStyle="1" w:styleId="SBMATHeading2">
    <w:name w:val="SBMAT Heading 2"/>
    <w:basedOn w:val="SBMATNumberedBullets"/>
    <w:link w:val="SBMATHeading2Char"/>
    <w:qFormat/>
    <w:rsid w:val="00A7004A"/>
    <w:pPr>
      <w:spacing w:after="120" w:line="259" w:lineRule="auto"/>
      <w:ind w:hanging="567"/>
      <w:contextualSpacing/>
      <w:jc w:val="both"/>
      <w:outlineLvl w:val="1"/>
    </w:pPr>
    <w:rPr>
      <w:b/>
      <w:color w:val="00A1DE" w:themeColor="accent2"/>
      <w:kern w:val="0"/>
      <w:sz w:val="24"/>
      <w:szCs w:val="24"/>
      <w14:ligatures w14:val="none"/>
    </w:rPr>
  </w:style>
  <w:style w:type="character" w:customStyle="1" w:styleId="SBMATHeading1Char">
    <w:name w:val="SBMAT Heading 1 Char"/>
    <w:basedOn w:val="DefaultParagraphFont"/>
    <w:link w:val="SBMATHeading1"/>
    <w:rsid w:val="005C37E1"/>
    <w:rPr>
      <w:rFonts w:ascii="Avenir Next" w:hAnsi="Avenir Next" w:cs="Arial"/>
      <w:b/>
      <w:color w:val="1E2E79" w:themeColor="accent1"/>
      <w:kern w:val="0"/>
      <w:sz w:val="28"/>
      <w:szCs w:val="28"/>
      <w14:ligatures w14:val="none"/>
    </w:rPr>
  </w:style>
  <w:style w:type="character" w:customStyle="1" w:styleId="SBMATHeading2Char">
    <w:name w:val="SBMAT Heading 2 Char"/>
    <w:basedOn w:val="DefaultParagraphFont"/>
    <w:link w:val="SBMATHeading2"/>
    <w:rsid w:val="00A7004A"/>
    <w:rPr>
      <w:rFonts w:ascii="Avenir Next" w:hAnsi="Avenir Next" w:cs="Arial"/>
      <w:b/>
      <w:color w:val="00A1DE" w:themeColor="accent2"/>
      <w:kern w:val="0"/>
      <w14:ligatures w14:val="none"/>
    </w:rPr>
  </w:style>
  <w:style w:type="paragraph" w:styleId="BodyText">
    <w:name w:val="Body Text"/>
    <w:basedOn w:val="Normal"/>
    <w:link w:val="BodyTextChar"/>
    <w:unhideWhenUsed/>
    <w:rsid w:val="00D10D0D"/>
    <w:pPr>
      <w:spacing w:after="120" w:line="259" w:lineRule="auto"/>
    </w:pPr>
    <w:rPr>
      <w:kern w:val="0"/>
      <w:sz w:val="22"/>
      <w:szCs w:val="22"/>
      <w14:ligatures w14:val="none"/>
    </w:rPr>
  </w:style>
  <w:style w:type="character" w:customStyle="1" w:styleId="BodyTextChar">
    <w:name w:val="Body Text Char"/>
    <w:basedOn w:val="DefaultParagraphFont"/>
    <w:link w:val="BodyText"/>
    <w:rsid w:val="00D10D0D"/>
    <w:rPr>
      <w:kern w:val="0"/>
      <w:sz w:val="22"/>
      <w:szCs w:val="22"/>
      <w14:ligatures w14:val="none"/>
    </w:rPr>
  </w:style>
  <w:style w:type="paragraph" w:styleId="PlainText">
    <w:name w:val="Plain Text"/>
    <w:basedOn w:val="Normal"/>
    <w:link w:val="PlainTextChar"/>
    <w:rsid w:val="00D10D0D"/>
    <w:rPr>
      <w:rFonts w:ascii="Courier New" w:eastAsia="Times New Roman" w:hAnsi="Courier New" w:cs="Courier New"/>
      <w:kern w:val="0"/>
      <w:sz w:val="20"/>
      <w:szCs w:val="20"/>
      <w:lang w:eastAsia="en-GB"/>
      <w14:ligatures w14:val="none"/>
    </w:rPr>
  </w:style>
  <w:style w:type="character" w:customStyle="1" w:styleId="PlainTextChar">
    <w:name w:val="Plain Text Char"/>
    <w:basedOn w:val="DefaultParagraphFont"/>
    <w:link w:val="PlainText"/>
    <w:rsid w:val="00D10D0D"/>
    <w:rPr>
      <w:rFonts w:ascii="Courier New" w:eastAsia="Times New Roman" w:hAnsi="Courier New" w:cs="Courier New"/>
      <w:kern w:val="0"/>
      <w:sz w:val="20"/>
      <w:szCs w:val="20"/>
      <w:lang w:eastAsia="en-GB"/>
      <w14:ligatures w14:val="none"/>
    </w:rPr>
  </w:style>
  <w:style w:type="paragraph" w:customStyle="1" w:styleId="SBMATHeading3">
    <w:name w:val="SBMAT Heading 3"/>
    <w:basedOn w:val="Normal"/>
    <w:link w:val="SBMATHeading3Char"/>
    <w:autoRedefine/>
    <w:rsid w:val="00D10D0D"/>
    <w:pPr>
      <w:spacing w:after="160" w:line="259" w:lineRule="auto"/>
    </w:pPr>
    <w:rPr>
      <w:rFonts w:ascii="Arial" w:hAnsi="Arial" w:cs="Arial"/>
      <w:b/>
      <w:color w:val="0070C0"/>
      <w:kern w:val="0"/>
      <w:sz w:val="28"/>
      <w:szCs w:val="28"/>
      <w14:ligatures w14:val="none"/>
    </w:rPr>
  </w:style>
  <w:style w:type="paragraph" w:customStyle="1" w:styleId="SBMATHeadingNumbered">
    <w:name w:val="SBMAT Heading Numbered"/>
    <w:basedOn w:val="ListParagraph"/>
    <w:link w:val="SBMATHeadingNumberedChar"/>
    <w:rsid w:val="00D10D0D"/>
    <w:pPr>
      <w:spacing w:after="120" w:line="259" w:lineRule="auto"/>
      <w:ind w:left="0"/>
      <w:jc w:val="both"/>
    </w:pPr>
    <w:rPr>
      <w:rFonts w:ascii="Arial" w:hAnsi="Arial" w:cs="Arial"/>
      <w:b/>
      <w:color w:val="0070C0"/>
      <w:kern w:val="0"/>
      <w:sz w:val="28"/>
      <w:szCs w:val="28"/>
      <w14:ligatures w14:val="none"/>
    </w:rPr>
  </w:style>
  <w:style w:type="character" w:customStyle="1" w:styleId="SBMATHeading3Char">
    <w:name w:val="SBMAT Heading 3 Char"/>
    <w:basedOn w:val="DefaultParagraphFont"/>
    <w:link w:val="SBMATHeading3"/>
    <w:rsid w:val="00D10D0D"/>
    <w:rPr>
      <w:rFonts w:ascii="Arial" w:hAnsi="Arial" w:cs="Arial"/>
      <w:b/>
      <w:color w:val="0070C0"/>
      <w:kern w:val="0"/>
      <w:sz w:val="28"/>
      <w:szCs w:val="28"/>
      <w14:ligatures w14:val="none"/>
    </w:rPr>
  </w:style>
  <w:style w:type="character" w:customStyle="1" w:styleId="ListParagraphChar">
    <w:name w:val="List Paragraph Char"/>
    <w:basedOn w:val="DefaultParagraphFont"/>
    <w:link w:val="ListParagraph"/>
    <w:uiPriority w:val="1"/>
    <w:rsid w:val="00D10D0D"/>
  </w:style>
  <w:style w:type="character" w:customStyle="1" w:styleId="SBMATHeadingNumberedChar">
    <w:name w:val="SBMAT Heading Numbered Char"/>
    <w:basedOn w:val="ListParagraphChar"/>
    <w:link w:val="SBMATHeadingNumbered"/>
    <w:rsid w:val="00D10D0D"/>
    <w:rPr>
      <w:rFonts w:ascii="Arial" w:hAnsi="Arial" w:cs="Arial"/>
      <w:b/>
      <w:color w:val="0070C0"/>
      <w:kern w:val="0"/>
      <w:sz w:val="28"/>
      <w:szCs w:val="28"/>
      <w14:ligatures w14:val="none"/>
    </w:rPr>
  </w:style>
  <w:style w:type="paragraph" w:customStyle="1" w:styleId="NumText">
    <w:name w:val="NumText"/>
    <w:basedOn w:val="Normal"/>
    <w:link w:val="NumTextChar"/>
    <w:rsid w:val="00D10D0D"/>
    <w:pPr>
      <w:spacing w:after="200"/>
      <w:ind w:left="720"/>
    </w:pPr>
    <w:rPr>
      <w:rFonts w:ascii="Arial" w:eastAsia="Calibri" w:hAnsi="Arial" w:cs="Arial"/>
      <w:kern w:val="0"/>
      <w:sz w:val="22"/>
      <w:szCs w:val="22"/>
      <w14:ligatures w14:val="none"/>
    </w:rPr>
  </w:style>
  <w:style w:type="paragraph" w:customStyle="1" w:styleId="SBMATTextNumbered">
    <w:name w:val="SBMAT Text Numbered"/>
    <w:basedOn w:val="SBMATHeadingNumbered"/>
    <w:link w:val="SBMATTextNumberedChar"/>
    <w:rsid w:val="00D10D0D"/>
    <w:rPr>
      <w:b w:val="0"/>
      <w:sz w:val="20"/>
      <w:szCs w:val="20"/>
    </w:rPr>
  </w:style>
  <w:style w:type="paragraph" w:customStyle="1" w:styleId="SBMATBullet">
    <w:name w:val="SBMAT Bullet"/>
    <w:basedOn w:val="SBMATParagraph"/>
    <w:link w:val="SBMATBulletChar"/>
    <w:qFormat/>
    <w:rsid w:val="00563C1A"/>
    <w:pPr>
      <w:numPr>
        <w:numId w:val="6"/>
      </w:numPr>
      <w:spacing w:after="120" w:line="240" w:lineRule="auto"/>
    </w:pPr>
  </w:style>
  <w:style w:type="character" w:customStyle="1" w:styleId="SBMATTextNumberedChar">
    <w:name w:val="SBMAT Text Numbered Char"/>
    <w:basedOn w:val="SBMATHeadingNumberedChar"/>
    <w:link w:val="SBMATTextNumbered"/>
    <w:rsid w:val="00D10D0D"/>
    <w:rPr>
      <w:rFonts w:ascii="Arial" w:hAnsi="Arial" w:cs="Arial"/>
      <w:b w:val="0"/>
      <w:color w:val="0070C0"/>
      <w:kern w:val="0"/>
      <w:sz w:val="20"/>
      <w:szCs w:val="20"/>
      <w14:ligatures w14:val="none"/>
    </w:rPr>
  </w:style>
  <w:style w:type="paragraph" w:customStyle="1" w:styleId="HSBriefing">
    <w:name w:val="H&amp;S Briefing"/>
    <w:basedOn w:val="Normal"/>
    <w:rsid w:val="00D10D0D"/>
    <w:pPr>
      <w:widowControl w:val="0"/>
      <w:autoSpaceDE w:val="0"/>
      <w:autoSpaceDN w:val="0"/>
      <w:adjustRightInd w:val="0"/>
    </w:pPr>
    <w:rPr>
      <w:rFonts w:ascii="Verdana" w:eastAsia="Times New Roman" w:hAnsi="Verdana" w:cs="Times New Roman"/>
      <w:noProof/>
      <w:kern w:val="0"/>
      <w:sz w:val="20"/>
      <w:lang w:val="en-US"/>
      <w14:ligatures w14:val="none"/>
    </w:rPr>
  </w:style>
  <w:style w:type="character" w:customStyle="1" w:styleId="SBMATBulletChar">
    <w:name w:val="SBMAT Bullet Char"/>
    <w:basedOn w:val="ListParagraphChar"/>
    <w:link w:val="SBMATBullet"/>
    <w:rsid w:val="00563C1A"/>
    <w:rPr>
      <w:rFonts w:ascii="Avenir Next" w:hAnsi="Avenir Next" w:cs="Arial"/>
      <w:kern w:val="0"/>
      <w:sz w:val="20"/>
      <w:szCs w:val="20"/>
      <w:lang w:eastAsia="en-GB"/>
      <w14:ligatures w14:val="none"/>
    </w:rPr>
  </w:style>
  <w:style w:type="paragraph" w:styleId="BodyTextIndent2">
    <w:name w:val="Body Text Indent 2"/>
    <w:basedOn w:val="Normal"/>
    <w:link w:val="BodyTextIndent2Char"/>
    <w:rsid w:val="00D10D0D"/>
    <w:pPr>
      <w:spacing w:after="120" w:line="480" w:lineRule="auto"/>
      <w:ind w:left="283"/>
    </w:pPr>
    <w:rPr>
      <w:rFonts w:ascii="Arial" w:eastAsia="Times New Roman" w:hAnsi="Arial" w:cs="Times New Roman"/>
      <w:kern w:val="0"/>
      <w:sz w:val="22"/>
      <w:szCs w:val="20"/>
      <w:lang w:val="en-US"/>
      <w14:ligatures w14:val="none"/>
    </w:rPr>
  </w:style>
  <w:style w:type="character" w:customStyle="1" w:styleId="BodyTextIndent2Char">
    <w:name w:val="Body Text Indent 2 Char"/>
    <w:basedOn w:val="DefaultParagraphFont"/>
    <w:link w:val="BodyTextIndent2"/>
    <w:rsid w:val="00D10D0D"/>
    <w:rPr>
      <w:rFonts w:ascii="Arial" w:eastAsia="Times New Roman" w:hAnsi="Arial" w:cs="Times New Roman"/>
      <w:kern w:val="0"/>
      <w:sz w:val="22"/>
      <w:szCs w:val="20"/>
      <w:lang w:val="en-US"/>
      <w14:ligatures w14:val="none"/>
    </w:rPr>
  </w:style>
  <w:style w:type="character" w:customStyle="1" w:styleId="NumTextChar">
    <w:name w:val="NumText Char"/>
    <w:link w:val="NumText"/>
    <w:locked/>
    <w:rsid w:val="00D10D0D"/>
    <w:rPr>
      <w:rFonts w:ascii="Arial" w:eastAsia="Calibri" w:hAnsi="Arial" w:cs="Arial"/>
      <w:kern w:val="0"/>
      <w:sz w:val="22"/>
      <w:szCs w:val="22"/>
      <w14:ligatures w14:val="none"/>
    </w:rPr>
  </w:style>
  <w:style w:type="paragraph" w:customStyle="1" w:styleId="NumHead">
    <w:name w:val="NumHead"/>
    <w:basedOn w:val="NumText"/>
    <w:next w:val="NumText"/>
    <w:rsid w:val="00D10D0D"/>
    <w:pPr>
      <w:keepNext/>
      <w:tabs>
        <w:tab w:val="num" w:pos="360"/>
      </w:tabs>
      <w:suppressAutoHyphens/>
      <w:spacing w:before="220" w:after="220"/>
      <w:ind w:left="1418" w:hanging="698"/>
      <w:contextualSpacing/>
      <w:jc w:val="both"/>
    </w:pPr>
    <w:rPr>
      <w:rFonts w:ascii="Arial Bold" w:eastAsiaTheme="minorHAnsi" w:hAnsi="Arial Bold"/>
      <w:b/>
      <w:caps/>
      <w:u w:val="single"/>
      <w:lang w:eastAsia="ar-SA"/>
    </w:rPr>
  </w:style>
  <w:style w:type="character" w:customStyle="1" w:styleId="NumBulletChar">
    <w:name w:val="NumBullet Char"/>
    <w:basedOn w:val="NumTextChar"/>
    <w:link w:val="NumBullet"/>
    <w:locked/>
    <w:rsid w:val="00D10D0D"/>
    <w:rPr>
      <w:rFonts w:ascii="Arial" w:eastAsia="Calibri" w:hAnsi="Arial" w:cs="Arial"/>
      <w:kern w:val="0"/>
      <w:sz w:val="22"/>
      <w:szCs w:val="22"/>
      <w14:ligatures w14:val="none"/>
    </w:rPr>
  </w:style>
  <w:style w:type="paragraph" w:customStyle="1" w:styleId="NumBullet">
    <w:name w:val="NumBullet"/>
    <w:basedOn w:val="NumText"/>
    <w:link w:val="NumBulletChar"/>
    <w:rsid w:val="00D10D0D"/>
    <w:pPr>
      <w:numPr>
        <w:ilvl w:val="3"/>
        <w:numId w:val="3"/>
      </w:numPr>
      <w:suppressAutoHyphens/>
      <w:spacing w:before="220" w:after="220"/>
      <w:ind w:left="1418" w:hanging="709"/>
      <w:jc w:val="both"/>
    </w:pPr>
  </w:style>
  <w:style w:type="paragraph" w:customStyle="1" w:styleId="NumBulletHeading">
    <w:name w:val="NumBullet Heading"/>
    <w:basedOn w:val="NumBullet"/>
    <w:next w:val="NumBullet"/>
    <w:rsid w:val="00D10D0D"/>
    <w:pPr>
      <w:keepNext/>
      <w:numPr>
        <w:ilvl w:val="0"/>
        <w:numId w:val="4"/>
      </w:numPr>
      <w:tabs>
        <w:tab w:val="num" w:pos="360"/>
      </w:tabs>
      <w:ind w:left="1496" w:hanging="720"/>
      <w:contextualSpacing/>
    </w:pPr>
    <w:rPr>
      <w:rFonts w:ascii="Arial Bold" w:hAnsi="Arial Bold"/>
      <w:b/>
      <w:caps/>
      <w:u w:val="single"/>
    </w:rPr>
  </w:style>
  <w:style w:type="numbering" w:customStyle="1" w:styleId="ParaNum">
    <w:name w:val="ParaNum"/>
    <w:rsid w:val="00D10D0D"/>
    <w:pPr>
      <w:numPr>
        <w:numId w:val="2"/>
      </w:numPr>
    </w:pPr>
  </w:style>
  <w:style w:type="numbering" w:customStyle="1" w:styleId="NumBulletHeadingNumbering">
    <w:name w:val="NumBullet Heading Numbering"/>
    <w:rsid w:val="00D10D0D"/>
    <w:pPr>
      <w:numPr>
        <w:numId w:val="4"/>
      </w:numPr>
    </w:pPr>
  </w:style>
  <w:style w:type="numbering" w:styleId="111111">
    <w:name w:val="Outline List 2"/>
    <w:basedOn w:val="NoList"/>
    <w:rsid w:val="00D10D0D"/>
    <w:pPr>
      <w:numPr>
        <w:numId w:val="5"/>
      </w:numPr>
    </w:pPr>
  </w:style>
  <w:style w:type="paragraph" w:styleId="EnvelopeReturn">
    <w:name w:val="envelope return"/>
    <w:basedOn w:val="Normal"/>
    <w:rsid w:val="00D10D0D"/>
    <w:rPr>
      <w:rFonts w:ascii="Batang" w:eastAsia="Batang" w:hAnsi="Batang" w:cs="Arial"/>
      <w:kern w:val="0"/>
      <w:sz w:val="20"/>
      <w:szCs w:val="20"/>
      <w14:ligatures w14:val="none"/>
    </w:rPr>
  </w:style>
  <w:style w:type="paragraph" w:customStyle="1" w:styleId="SBMATTOCBody">
    <w:name w:val="SBMAT TOC Body"/>
    <w:basedOn w:val="Normal"/>
    <w:link w:val="SBMATTOCBodyChar"/>
    <w:rsid w:val="00D10D0D"/>
    <w:pPr>
      <w:ind w:left="447"/>
    </w:pPr>
    <w:rPr>
      <w:rFonts w:ascii="Arial" w:eastAsia="Arial" w:hAnsi="Arial" w:cs="Arial"/>
      <w:spacing w:val="1"/>
      <w:kern w:val="0"/>
      <w:sz w:val="22"/>
      <w:szCs w:val="22"/>
      <w:lang w:val="en-US"/>
      <w14:ligatures w14:val="none"/>
    </w:rPr>
  </w:style>
  <w:style w:type="character" w:customStyle="1" w:styleId="SBMATTOCBodyChar">
    <w:name w:val="SBMAT TOC Body Char"/>
    <w:basedOn w:val="TOC1Char"/>
    <w:link w:val="SBMATTOCBody"/>
    <w:rsid w:val="00D10D0D"/>
    <w:rPr>
      <w:rFonts w:ascii="Avenir Next" w:eastAsia="Arial" w:hAnsi="Avenir Next" w:cs="Arial"/>
      <w:spacing w:val="1"/>
      <w:kern w:val="0"/>
      <w:sz w:val="20"/>
      <w:szCs w:val="22"/>
      <w:lang w:val="en-US"/>
      <w14:ligatures w14:val="none"/>
    </w:rPr>
  </w:style>
  <w:style w:type="character" w:customStyle="1" w:styleId="TOCHeadingChar">
    <w:name w:val="TOC Heading Char"/>
    <w:aliases w:val="SBMAT TOC Heading Char"/>
    <w:basedOn w:val="SBMATHeading3Char"/>
    <w:link w:val="TOCHeading"/>
    <w:uiPriority w:val="39"/>
    <w:rsid w:val="00076CF6"/>
    <w:rPr>
      <w:rFonts w:ascii="Avenir Next" w:hAnsi="Avenir Next" w:cs="Arial"/>
      <w:b/>
      <w:color w:val="263085"/>
      <w:kern w:val="0"/>
      <w:sz w:val="28"/>
      <w:szCs w:val="28"/>
      <w14:ligatures w14:val="none"/>
    </w:rPr>
  </w:style>
  <w:style w:type="paragraph" w:customStyle="1" w:styleId="SBMATFrontHeading">
    <w:name w:val="SBMAT Front Heading"/>
    <w:basedOn w:val="Normal"/>
    <w:link w:val="SBMATFrontHeadingChar"/>
    <w:qFormat/>
    <w:rsid w:val="008C1116"/>
    <w:pPr>
      <w:jc w:val="center"/>
    </w:pPr>
    <w:rPr>
      <w:rFonts w:ascii="Avenir Next" w:hAnsi="Avenir Next"/>
      <w:b/>
      <w:bCs/>
      <w:color w:val="FFFFFF" w:themeColor="background1"/>
      <w:sz w:val="56"/>
      <w:szCs w:val="56"/>
    </w:rPr>
  </w:style>
  <w:style w:type="paragraph" w:customStyle="1" w:styleId="SBMATHeading">
    <w:name w:val="SBMAT Heading"/>
    <w:basedOn w:val="Normal"/>
    <w:link w:val="SBMATHeadingChar"/>
    <w:rsid w:val="00D10D0D"/>
    <w:pPr>
      <w:spacing w:after="120"/>
      <w:jc w:val="center"/>
    </w:pPr>
    <w:rPr>
      <w:rFonts w:ascii="Arial" w:hAnsi="Arial" w:cs="Arial"/>
      <w:b/>
      <w:color w:val="FFFFFF" w:themeColor="background1"/>
      <w:kern w:val="0"/>
      <w:sz w:val="28"/>
      <w:szCs w:val="28"/>
      <w14:ligatures w14:val="none"/>
    </w:rPr>
  </w:style>
  <w:style w:type="character" w:customStyle="1" w:styleId="SBMATFrontHeadingChar">
    <w:name w:val="SBMAT Front Heading Char"/>
    <w:basedOn w:val="DefaultParagraphFont"/>
    <w:link w:val="SBMATFrontHeading"/>
    <w:rsid w:val="008C1116"/>
    <w:rPr>
      <w:rFonts w:ascii="Avenir Next" w:hAnsi="Avenir Next"/>
      <w:b/>
      <w:bCs/>
      <w:color w:val="FFFFFF" w:themeColor="background1"/>
      <w:sz w:val="56"/>
      <w:szCs w:val="56"/>
    </w:rPr>
  </w:style>
  <w:style w:type="paragraph" w:customStyle="1" w:styleId="SBMATNumberedBullets">
    <w:name w:val="SBMAT Numbered Bullets"/>
    <w:basedOn w:val="ListParagraph"/>
    <w:link w:val="SBMATNumberedBulletsChar"/>
    <w:qFormat/>
    <w:rsid w:val="00C27DD6"/>
    <w:pPr>
      <w:numPr>
        <w:ilvl w:val="1"/>
        <w:numId w:val="12"/>
      </w:numPr>
      <w:spacing w:after="200" w:line="276" w:lineRule="auto"/>
      <w:ind w:left="567" w:hanging="578"/>
      <w:contextualSpacing w:val="0"/>
    </w:pPr>
    <w:rPr>
      <w:rFonts w:ascii="Avenir Next" w:hAnsi="Avenir Next" w:cs="Arial"/>
      <w:sz w:val="20"/>
      <w:szCs w:val="20"/>
    </w:rPr>
  </w:style>
  <w:style w:type="character" w:customStyle="1" w:styleId="SBMATHeadingChar">
    <w:name w:val="SBMAT Heading Char"/>
    <w:basedOn w:val="DefaultParagraphFont"/>
    <w:link w:val="SBMATHeading"/>
    <w:rsid w:val="00D10D0D"/>
    <w:rPr>
      <w:rFonts w:ascii="Arial" w:hAnsi="Arial" w:cs="Arial"/>
      <w:b/>
      <w:color w:val="FFFFFF" w:themeColor="background1"/>
      <w:kern w:val="0"/>
      <w:sz w:val="28"/>
      <w:szCs w:val="28"/>
      <w14:ligatures w14:val="none"/>
    </w:rPr>
  </w:style>
  <w:style w:type="character" w:customStyle="1" w:styleId="SBMATNumberedBulletsChar">
    <w:name w:val="SBMAT Numbered Bullets Char"/>
    <w:basedOn w:val="ListParagraphChar"/>
    <w:link w:val="SBMATNumberedBullets"/>
    <w:rsid w:val="00C27DD6"/>
    <w:rPr>
      <w:rFonts w:ascii="Avenir Next" w:hAnsi="Avenir Next" w:cs="Arial"/>
      <w:sz w:val="20"/>
      <w:szCs w:val="20"/>
    </w:rPr>
  </w:style>
  <w:style w:type="paragraph" w:customStyle="1" w:styleId="TableParagraph">
    <w:name w:val="Table Paragraph"/>
    <w:basedOn w:val="Normal"/>
    <w:uiPriority w:val="1"/>
    <w:rsid w:val="00D10D0D"/>
    <w:pPr>
      <w:widowControl w:val="0"/>
      <w:autoSpaceDE w:val="0"/>
      <w:autoSpaceDN w:val="0"/>
      <w:jc w:val="center"/>
    </w:pPr>
    <w:rPr>
      <w:rFonts w:ascii="Calibri" w:eastAsia="Calibri" w:hAnsi="Calibri" w:cs="Calibri"/>
      <w:kern w:val="0"/>
      <w:sz w:val="22"/>
      <w:szCs w:val="22"/>
      <w:lang w:val="en-US"/>
      <w14:ligatures w14:val="none"/>
    </w:rPr>
  </w:style>
  <w:style w:type="paragraph" w:styleId="BodyText2">
    <w:name w:val="Body Text 2"/>
    <w:basedOn w:val="Normal"/>
    <w:link w:val="BodyText2Char"/>
    <w:rsid w:val="00D10D0D"/>
    <w:rPr>
      <w:rFonts w:ascii="Times New Roman" w:eastAsia="Times New Roman" w:hAnsi="Times New Roman" w:cs="Times New Roman"/>
      <w:i/>
      <w:iCs/>
      <w:kern w:val="0"/>
      <w14:ligatures w14:val="none"/>
    </w:rPr>
  </w:style>
  <w:style w:type="character" w:customStyle="1" w:styleId="BodyText2Char">
    <w:name w:val="Body Text 2 Char"/>
    <w:basedOn w:val="DefaultParagraphFont"/>
    <w:link w:val="BodyText2"/>
    <w:rsid w:val="00D10D0D"/>
    <w:rPr>
      <w:rFonts w:ascii="Times New Roman" w:eastAsia="Times New Roman" w:hAnsi="Times New Roman" w:cs="Times New Roman"/>
      <w:i/>
      <w:iCs/>
      <w:kern w:val="0"/>
      <w14:ligatures w14:val="none"/>
    </w:rPr>
  </w:style>
  <w:style w:type="paragraph" w:customStyle="1" w:styleId="Heading2b">
    <w:name w:val="Heading 2b"/>
    <w:basedOn w:val="Normal"/>
    <w:rsid w:val="00D10D0D"/>
    <w:rPr>
      <w:rFonts w:ascii="Arial" w:eastAsia="Times New Roman" w:hAnsi="Arial" w:cs="Times New Roman"/>
      <w:b/>
      <w:kern w:val="0"/>
      <w14:ligatures w14:val="none"/>
    </w:rPr>
  </w:style>
  <w:style w:type="character" w:styleId="HTMLCite">
    <w:name w:val="HTML Cite"/>
    <w:uiPriority w:val="99"/>
    <w:unhideWhenUsed/>
    <w:rsid w:val="00D10D0D"/>
    <w:rPr>
      <w:i w:val="0"/>
      <w:iCs w:val="0"/>
      <w:color w:val="0E774A"/>
    </w:rPr>
  </w:style>
  <w:style w:type="character" w:customStyle="1" w:styleId="legdslegrhslegp3text1">
    <w:name w:val="legds legrhs legp3text1"/>
    <w:rsid w:val="00D10D0D"/>
    <w:rPr>
      <w:vanish w:val="0"/>
      <w:webHidden w:val="0"/>
      <w:sz w:val="30"/>
      <w:szCs w:val="30"/>
      <w:shd w:val="clear" w:color="auto" w:fill="FFFFFF"/>
      <w:specVanish w:val="0"/>
    </w:rPr>
  </w:style>
  <w:style w:type="character" w:styleId="PlaceholderText">
    <w:name w:val="Placeholder Text"/>
    <w:basedOn w:val="DefaultParagraphFont"/>
    <w:uiPriority w:val="99"/>
    <w:semiHidden/>
    <w:rsid w:val="00D10D0D"/>
    <w:rPr>
      <w:color w:val="808080"/>
    </w:rPr>
  </w:style>
  <w:style w:type="numbering" w:customStyle="1" w:styleId="Style1">
    <w:name w:val="Style1"/>
    <w:basedOn w:val="NoList"/>
    <w:uiPriority w:val="99"/>
    <w:rsid w:val="00D10D0D"/>
    <w:pPr>
      <w:numPr>
        <w:numId w:val="7"/>
      </w:numPr>
    </w:pPr>
  </w:style>
  <w:style w:type="paragraph" w:customStyle="1" w:styleId="TSB-Level1Numbers">
    <w:name w:val="TSB - Level 1 Numbers"/>
    <w:basedOn w:val="Heading1"/>
    <w:link w:val="TSB-Level1NumbersChar"/>
    <w:rsid w:val="00D10D0D"/>
    <w:pPr>
      <w:keepNext w:val="0"/>
      <w:keepLines w:val="0"/>
      <w:spacing w:before="0" w:after="200" w:line="276" w:lineRule="auto"/>
      <w:ind w:left="1480" w:hanging="482"/>
      <w:jc w:val="both"/>
    </w:pPr>
    <w:rPr>
      <w:rFonts w:eastAsiaTheme="minorHAnsi" w:cstheme="minorHAnsi"/>
      <w:color w:val="auto"/>
      <w:kern w:val="0"/>
      <w:sz w:val="22"/>
      <w:szCs w:val="32"/>
      <w14:ligatures w14:val="none"/>
    </w:rPr>
  </w:style>
  <w:style w:type="paragraph" w:customStyle="1" w:styleId="TSB-Level2Numbers">
    <w:name w:val="TSB - Level 2 Numbers"/>
    <w:basedOn w:val="TSB-Level1Numbers"/>
    <w:autoRedefine/>
    <w:rsid w:val="00D10D0D"/>
    <w:pPr>
      <w:tabs>
        <w:tab w:val="num" w:pos="360"/>
        <w:tab w:val="num" w:pos="1080"/>
      </w:tabs>
      <w:ind w:left="2223" w:hanging="998"/>
    </w:pPr>
  </w:style>
  <w:style w:type="character" w:customStyle="1" w:styleId="TSB-Level1NumbersChar">
    <w:name w:val="TSB - Level 1 Numbers Char"/>
    <w:basedOn w:val="DefaultParagraphFont"/>
    <w:link w:val="TSB-Level1Numbers"/>
    <w:rsid w:val="00D10D0D"/>
    <w:rPr>
      <w:rFonts w:asciiTheme="majorHAnsi" w:hAnsiTheme="majorHAnsi" w:cstheme="minorHAnsi"/>
      <w:kern w:val="0"/>
      <w:sz w:val="22"/>
      <w:szCs w:val="32"/>
      <w14:ligatures w14:val="none"/>
    </w:rPr>
  </w:style>
  <w:style w:type="paragraph" w:customStyle="1" w:styleId="PolicyBullets">
    <w:name w:val="Policy Bullets"/>
    <w:basedOn w:val="ListParagraph"/>
    <w:link w:val="PolicyBulletsChar"/>
    <w:rsid w:val="00D10D0D"/>
    <w:pPr>
      <w:numPr>
        <w:numId w:val="8"/>
      </w:numPr>
      <w:spacing w:line="276" w:lineRule="auto"/>
      <w:ind w:left="1922" w:hanging="357"/>
    </w:pPr>
    <w:rPr>
      <w:kern w:val="0"/>
      <w:sz w:val="22"/>
      <w:szCs w:val="22"/>
      <w14:ligatures w14:val="none"/>
    </w:rPr>
  </w:style>
  <w:style w:type="character" w:customStyle="1" w:styleId="PolicyBulletsChar">
    <w:name w:val="Policy Bullets Char"/>
    <w:basedOn w:val="DefaultParagraphFont"/>
    <w:link w:val="PolicyBullets"/>
    <w:rsid w:val="00D10D0D"/>
    <w:rPr>
      <w:kern w:val="0"/>
      <w:sz w:val="22"/>
      <w:szCs w:val="22"/>
      <w14:ligatures w14:val="none"/>
    </w:rPr>
  </w:style>
  <w:style w:type="character" w:customStyle="1" w:styleId="normaltextrun">
    <w:name w:val="normaltextrun"/>
    <w:basedOn w:val="DefaultParagraphFont"/>
    <w:rsid w:val="00D10D0D"/>
  </w:style>
  <w:style w:type="character" w:customStyle="1" w:styleId="eop">
    <w:name w:val="eop"/>
    <w:basedOn w:val="DefaultParagraphFont"/>
    <w:rsid w:val="00D10D0D"/>
  </w:style>
  <w:style w:type="numbering" w:customStyle="1" w:styleId="CurrentList1">
    <w:name w:val="Current List1"/>
    <w:uiPriority w:val="99"/>
    <w:rsid w:val="00D10D0D"/>
    <w:pPr>
      <w:numPr>
        <w:numId w:val="9"/>
      </w:numPr>
    </w:pPr>
  </w:style>
  <w:style w:type="numbering" w:customStyle="1" w:styleId="CurrentList2">
    <w:name w:val="Current List2"/>
    <w:uiPriority w:val="99"/>
    <w:rsid w:val="00D10D0D"/>
    <w:pPr>
      <w:numPr>
        <w:numId w:val="10"/>
      </w:numPr>
    </w:pPr>
  </w:style>
  <w:style w:type="numbering" w:customStyle="1" w:styleId="CurrentList3">
    <w:name w:val="Current List3"/>
    <w:uiPriority w:val="99"/>
    <w:rsid w:val="00D10D0D"/>
    <w:pPr>
      <w:numPr>
        <w:numId w:val="11"/>
      </w:numPr>
    </w:pPr>
  </w:style>
  <w:style w:type="character" w:styleId="UnresolvedMention">
    <w:name w:val="Unresolved Mention"/>
    <w:basedOn w:val="DefaultParagraphFont"/>
    <w:uiPriority w:val="99"/>
    <w:semiHidden/>
    <w:unhideWhenUsed/>
    <w:rsid w:val="00D10D0D"/>
    <w:rPr>
      <w:color w:val="605E5C"/>
      <w:shd w:val="clear" w:color="auto" w:fill="E1DFDD"/>
    </w:rPr>
  </w:style>
  <w:style w:type="numbering" w:customStyle="1" w:styleId="CurrentList4">
    <w:name w:val="Current List4"/>
    <w:uiPriority w:val="99"/>
    <w:rsid w:val="00D10D0D"/>
    <w:pPr>
      <w:numPr>
        <w:numId w:val="13"/>
      </w:numPr>
    </w:pPr>
  </w:style>
  <w:style w:type="table" w:styleId="ListTable6Colorful">
    <w:name w:val="List Table 6 Colorful"/>
    <w:basedOn w:val="TableNormal"/>
    <w:uiPriority w:val="51"/>
    <w:rsid w:val="00D10D0D"/>
    <w:rPr>
      <w:color w:val="221E20" w:themeColor="text1"/>
      <w:kern w:val="0"/>
      <w:sz w:val="22"/>
      <w:szCs w:val="22"/>
      <w14:ligatures w14:val="none"/>
    </w:rPr>
    <w:tblPr>
      <w:tblStyleRowBandSize w:val="1"/>
      <w:tblStyleColBandSize w:val="1"/>
      <w:tblBorders>
        <w:top w:val="single" w:sz="4" w:space="0" w:color="221E20" w:themeColor="text1"/>
        <w:bottom w:val="single" w:sz="4" w:space="0" w:color="221E20" w:themeColor="text1"/>
      </w:tblBorders>
    </w:tblPr>
    <w:tblStylePr w:type="firstRow">
      <w:rPr>
        <w:b/>
        <w:bCs/>
      </w:rPr>
      <w:tblPr/>
      <w:tcPr>
        <w:tcBorders>
          <w:bottom w:val="single" w:sz="4" w:space="0" w:color="221E20" w:themeColor="text1"/>
        </w:tcBorders>
      </w:tcPr>
    </w:tblStylePr>
    <w:tblStylePr w:type="lastRow">
      <w:rPr>
        <w:b/>
        <w:bCs/>
      </w:rPr>
      <w:tblPr/>
      <w:tcPr>
        <w:tcBorders>
          <w:top w:val="double" w:sz="4" w:space="0" w:color="221E20" w:themeColor="text1"/>
        </w:tcBorders>
      </w:tcPr>
    </w:tblStylePr>
    <w:tblStylePr w:type="firstCol">
      <w:rPr>
        <w:b/>
        <w:bCs/>
      </w:rPr>
    </w:tblStylePr>
    <w:tblStylePr w:type="lastCol">
      <w:rPr>
        <w:b/>
        <w:bCs/>
      </w:rPr>
    </w:tblStylePr>
    <w:tblStylePr w:type="band1Vert">
      <w:tblPr/>
      <w:tcPr>
        <w:shd w:val="clear" w:color="auto" w:fill="D5CFD2" w:themeFill="text1" w:themeFillTint="33"/>
      </w:tcPr>
    </w:tblStylePr>
    <w:tblStylePr w:type="band1Horz">
      <w:tblPr/>
      <w:tcPr>
        <w:shd w:val="clear" w:color="auto" w:fill="D5CFD2" w:themeFill="text1" w:themeFillTint="33"/>
      </w:tcPr>
    </w:tblStylePr>
  </w:style>
  <w:style w:type="paragraph" w:customStyle="1" w:styleId="TableHeader">
    <w:name w:val="TableHeader"/>
    <w:basedOn w:val="Normal"/>
    <w:rsid w:val="00856A30"/>
    <w:pPr>
      <w:spacing w:line="288" w:lineRule="auto"/>
    </w:pPr>
    <w:rPr>
      <w:rFonts w:ascii="Arial" w:eastAsia="Times New Roman" w:hAnsi="Arial" w:cs="Times New Roman"/>
      <w:b/>
      <w:kern w:val="0"/>
      <w:lang w:eastAsia="en-GB"/>
      <w14:ligatures w14:val="none"/>
    </w:rPr>
  </w:style>
  <w:style w:type="table" w:styleId="GridTable2">
    <w:name w:val="Grid Table 2"/>
    <w:basedOn w:val="TableNormal"/>
    <w:uiPriority w:val="47"/>
    <w:rsid w:val="00856A30"/>
    <w:rPr>
      <w:kern w:val="0"/>
      <w:sz w:val="22"/>
      <w:szCs w:val="22"/>
      <w14:ligatures w14:val="none"/>
    </w:rPr>
    <w:tblPr>
      <w:tblStyleRowBandSize w:val="1"/>
      <w:tblStyleColBandSize w:val="1"/>
      <w:tblBorders>
        <w:top w:val="single" w:sz="2" w:space="0" w:color="807179" w:themeColor="text1" w:themeTint="99"/>
        <w:bottom w:val="single" w:sz="2" w:space="0" w:color="807179" w:themeColor="text1" w:themeTint="99"/>
        <w:insideH w:val="single" w:sz="2" w:space="0" w:color="807179" w:themeColor="text1" w:themeTint="99"/>
        <w:insideV w:val="single" w:sz="2" w:space="0" w:color="807179" w:themeColor="text1" w:themeTint="99"/>
      </w:tblBorders>
    </w:tblPr>
    <w:tblStylePr w:type="firstRow">
      <w:rPr>
        <w:b/>
        <w:bCs/>
      </w:rPr>
      <w:tblPr/>
      <w:tcPr>
        <w:tcBorders>
          <w:top w:val="nil"/>
          <w:bottom w:val="single" w:sz="12" w:space="0" w:color="807179" w:themeColor="text1" w:themeTint="99"/>
          <w:insideH w:val="nil"/>
          <w:insideV w:val="nil"/>
        </w:tcBorders>
        <w:shd w:val="clear" w:color="auto" w:fill="FFFFFF" w:themeFill="background1"/>
      </w:tcPr>
    </w:tblStylePr>
    <w:tblStylePr w:type="lastRow">
      <w:rPr>
        <w:b/>
        <w:bCs/>
      </w:rPr>
      <w:tblPr/>
      <w:tcPr>
        <w:tcBorders>
          <w:top w:val="double" w:sz="2" w:space="0" w:color="8071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2" w:themeFill="text1" w:themeFillTint="33"/>
      </w:tcPr>
    </w:tblStylePr>
    <w:tblStylePr w:type="band1Horz">
      <w:tblPr/>
      <w:tcPr>
        <w:shd w:val="clear" w:color="auto" w:fill="D5CFD2" w:themeFill="text1" w:themeFillTint="33"/>
      </w:tcPr>
    </w:tblStylePr>
  </w:style>
  <w:style w:type="table" w:styleId="GridTable4">
    <w:name w:val="Grid Table 4"/>
    <w:basedOn w:val="TableNormal"/>
    <w:uiPriority w:val="49"/>
    <w:rsid w:val="00856A30"/>
    <w:rPr>
      <w:kern w:val="0"/>
      <w:sz w:val="22"/>
      <w:szCs w:val="22"/>
      <w14:ligatures w14:val="none"/>
    </w:rPr>
    <w:tblPr>
      <w:tblStyleRowBandSize w:val="1"/>
      <w:tblStyleColBandSize w:val="1"/>
      <w:tblBorders>
        <w:top w:val="single" w:sz="4" w:space="0" w:color="807179" w:themeColor="text1" w:themeTint="99"/>
        <w:left w:val="single" w:sz="4" w:space="0" w:color="807179" w:themeColor="text1" w:themeTint="99"/>
        <w:bottom w:val="single" w:sz="4" w:space="0" w:color="807179" w:themeColor="text1" w:themeTint="99"/>
        <w:right w:val="single" w:sz="4" w:space="0" w:color="807179" w:themeColor="text1" w:themeTint="99"/>
        <w:insideH w:val="single" w:sz="4" w:space="0" w:color="807179" w:themeColor="text1" w:themeTint="99"/>
        <w:insideV w:val="single" w:sz="4" w:space="0" w:color="807179" w:themeColor="text1" w:themeTint="99"/>
      </w:tblBorders>
    </w:tblPr>
    <w:tblStylePr w:type="firstRow">
      <w:rPr>
        <w:b/>
        <w:bCs/>
        <w:color w:val="FFFFFF" w:themeColor="background1"/>
      </w:rPr>
      <w:tblPr/>
      <w:tcPr>
        <w:tcBorders>
          <w:top w:val="single" w:sz="4" w:space="0" w:color="221E20" w:themeColor="text1"/>
          <w:left w:val="single" w:sz="4" w:space="0" w:color="221E20" w:themeColor="text1"/>
          <w:bottom w:val="single" w:sz="4" w:space="0" w:color="221E20" w:themeColor="text1"/>
          <w:right w:val="single" w:sz="4" w:space="0" w:color="221E20" w:themeColor="text1"/>
          <w:insideH w:val="nil"/>
          <w:insideV w:val="nil"/>
        </w:tcBorders>
        <w:shd w:val="clear" w:color="auto" w:fill="221E20" w:themeFill="text1"/>
      </w:tcPr>
    </w:tblStylePr>
    <w:tblStylePr w:type="lastRow">
      <w:rPr>
        <w:b/>
        <w:bCs/>
      </w:rPr>
      <w:tblPr/>
      <w:tcPr>
        <w:tcBorders>
          <w:top w:val="double" w:sz="4" w:space="0" w:color="221E20" w:themeColor="text1"/>
        </w:tcBorders>
      </w:tcPr>
    </w:tblStylePr>
    <w:tblStylePr w:type="firstCol">
      <w:rPr>
        <w:b/>
        <w:bCs/>
      </w:rPr>
    </w:tblStylePr>
    <w:tblStylePr w:type="lastCol">
      <w:rPr>
        <w:b/>
        <w:bCs/>
      </w:rPr>
    </w:tblStylePr>
    <w:tblStylePr w:type="band1Vert">
      <w:tblPr/>
      <w:tcPr>
        <w:shd w:val="clear" w:color="auto" w:fill="D5CFD2" w:themeFill="text1" w:themeFillTint="33"/>
      </w:tcPr>
    </w:tblStylePr>
    <w:tblStylePr w:type="band1Horz">
      <w:tblPr/>
      <w:tcPr>
        <w:shd w:val="clear" w:color="auto" w:fill="D5CFD2" w:themeFill="text1" w:themeFillTint="33"/>
      </w:tcPr>
    </w:tblStylePr>
  </w:style>
  <w:style w:type="character" w:styleId="Strong">
    <w:name w:val="Strong"/>
    <w:basedOn w:val="DefaultParagraphFont"/>
    <w:uiPriority w:val="22"/>
    <w:rsid w:val="005C37E1"/>
    <w:rPr>
      <w:b/>
      <w:bCs/>
    </w:rPr>
  </w:style>
  <w:style w:type="paragraph" w:customStyle="1" w:styleId="SBMATTableText">
    <w:name w:val="SBMAT Table Text"/>
    <w:basedOn w:val="SBMATParagraph"/>
    <w:qFormat/>
    <w:rsid w:val="00372561"/>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BMAT Brand">
      <a:dk1>
        <a:srgbClr val="221E20"/>
      </a:dk1>
      <a:lt1>
        <a:srgbClr val="FFFFFF"/>
      </a:lt1>
      <a:dk2>
        <a:srgbClr val="1E2E79"/>
      </a:dk2>
      <a:lt2>
        <a:srgbClr val="00A1DE"/>
      </a:lt2>
      <a:accent1>
        <a:srgbClr val="1E2E79"/>
      </a:accent1>
      <a:accent2>
        <a:srgbClr val="00A1DE"/>
      </a:accent2>
      <a:accent3>
        <a:srgbClr val="02BA2E"/>
      </a:accent3>
      <a:accent4>
        <a:srgbClr val="E40C7E"/>
      </a:accent4>
      <a:accent5>
        <a:srgbClr val="F19207"/>
      </a:accent5>
      <a:accent6>
        <a:srgbClr val="1E2E79"/>
      </a:accent6>
      <a:hlink>
        <a:srgbClr val="00A0DE"/>
      </a:hlink>
      <a:folHlink>
        <a:srgbClr val="1E2E7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3FFA6-B72F-744B-B02F-8B42DC794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3971</Words>
  <Characters>22635</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SBMAT Policy Template 2025</vt:lpstr>
    </vt:vector>
  </TitlesOfParts>
  <Manager/>
  <Company/>
  <LinksUpToDate>false</LinksUpToDate>
  <CharactersWithSpaces>26553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SBMAT Policy Template 2025</dc:title>
  <dc:subject/>
  <dc:creator>Steve Jones</dc:creator>
  <cp:keywords/>
  <dc:description/>
  <cp:lastModifiedBy>Cranberry Academy Office</cp:lastModifiedBy>
  <cp:revision>2</cp:revision>
  <dcterms:created xsi:type="dcterms:W3CDTF">2026-05-06T13:45:00Z</dcterms:created>
  <dcterms:modified xsi:type="dcterms:W3CDTF">2026-05-06T13:45:00Z</dcterms:modified>
  <cp:category/>
</cp:coreProperties>
</file>